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A036A" w:rsidRPr="007523DE" w:rsidRDefault="003A036A" w:rsidP="00CE5DB3">
      <w:pPr>
        <w:suppressAutoHyphens/>
        <w:spacing w:line="360" w:lineRule="auto"/>
        <w:jc w:val="center"/>
        <w:rPr>
          <w:rFonts w:ascii="黑体" w:eastAsia="黑体" w:hAnsi="黑体"/>
          <w:b/>
          <w:sz w:val="44"/>
          <w:szCs w:val="44"/>
        </w:rPr>
      </w:pPr>
      <w:r w:rsidRPr="007523DE">
        <w:rPr>
          <w:rFonts w:ascii="黑体" w:eastAsia="黑体" w:hAnsi="黑体" w:cs="Times New Roman" w:hint="eastAsia"/>
          <w:b/>
          <w:kern w:val="1"/>
          <w:sz w:val="44"/>
          <w:szCs w:val="44"/>
        </w:rPr>
        <w:t>公共交通重大项目前期成本估算要点浅析</w:t>
      </w:r>
    </w:p>
    <w:p w:rsidR="003A036A" w:rsidRPr="007523DE" w:rsidRDefault="003A036A" w:rsidP="003A036A">
      <w:pPr>
        <w:suppressAutoHyphens/>
        <w:spacing w:line="360" w:lineRule="auto"/>
        <w:jc w:val="center"/>
        <w:rPr>
          <w:rFonts w:ascii="仿宋_GB2312" w:eastAsia="仿宋_GB2312" w:hAnsi="宋体" w:cs="宋体"/>
          <w:kern w:val="1"/>
          <w:sz w:val="32"/>
          <w:szCs w:val="32"/>
        </w:rPr>
      </w:pPr>
      <w:r w:rsidRPr="007523DE">
        <w:rPr>
          <w:rFonts w:ascii="仿宋_GB2312" w:eastAsia="仿宋_GB2312" w:hAnsi="宋体" w:cs="宋体" w:hint="eastAsia"/>
          <w:kern w:val="1"/>
          <w:sz w:val="32"/>
          <w:szCs w:val="32"/>
          <w:lang w:eastAsia="ar-SA"/>
        </w:rPr>
        <w:t>韩艳丽</w:t>
      </w:r>
      <w:r w:rsidR="00985DDC" w:rsidRPr="007523DE">
        <w:rPr>
          <w:rFonts w:ascii="仿宋_GB2312" w:eastAsia="仿宋_GB2312" w:hAnsi="宋体" w:cs="宋体" w:hint="eastAsia"/>
          <w:kern w:val="1"/>
          <w:sz w:val="32"/>
          <w:szCs w:val="32"/>
        </w:rPr>
        <w:t xml:space="preserve">  </w:t>
      </w:r>
      <w:r w:rsidR="00E01706" w:rsidRPr="007523DE">
        <w:rPr>
          <w:rFonts w:ascii="仿宋_GB2312" w:eastAsia="仿宋_GB2312" w:hAnsi="宋体" w:cs="宋体" w:hint="eastAsia"/>
          <w:kern w:val="1"/>
          <w:sz w:val="32"/>
          <w:szCs w:val="32"/>
        </w:rPr>
        <w:t>李建中</w:t>
      </w:r>
    </w:p>
    <w:p w:rsidR="003A036A" w:rsidRPr="007523DE" w:rsidRDefault="003A036A" w:rsidP="003A036A">
      <w:pPr>
        <w:spacing w:line="360" w:lineRule="auto"/>
        <w:jc w:val="center"/>
        <w:rPr>
          <w:rFonts w:ascii="仿宋_GB2312" w:eastAsia="仿宋_GB2312"/>
          <w:sz w:val="32"/>
          <w:szCs w:val="32"/>
        </w:rPr>
      </w:pPr>
    </w:p>
    <w:p w:rsidR="003A036A" w:rsidRPr="007523DE" w:rsidRDefault="007523DE" w:rsidP="00250399">
      <w:pPr>
        <w:widowControl/>
        <w:suppressAutoHyphens/>
        <w:snapToGrid w:val="0"/>
        <w:spacing w:line="360" w:lineRule="auto"/>
        <w:rPr>
          <w:rFonts w:ascii="仿宋_GB2312" w:eastAsia="仿宋_GB2312" w:hAnsi="宋体" w:cs="Tahoma"/>
          <w:b/>
          <w:kern w:val="1"/>
          <w:sz w:val="32"/>
          <w:szCs w:val="32"/>
          <w:lang w:eastAsia="ar-SA"/>
        </w:rPr>
      </w:pPr>
      <w:r w:rsidRPr="007523DE">
        <w:rPr>
          <w:rFonts w:ascii="仿宋_GB2312" w:eastAsia="仿宋_GB2312" w:hAnsi="宋体" w:cs="Tahoma" w:hint="eastAsia"/>
          <w:b/>
          <w:kern w:val="1"/>
          <w:sz w:val="32"/>
          <w:szCs w:val="32"/>
          <w:lang w:eastAsia="ar-SA"/>
        </w:rPr>
        <w:t>【摘要】</w:t>
      </w:r>
      <w:r w:rsidR="003A036A" w:rsidRPr="007523DE">
        <w:rPr>
          <w:rFonts w:ascii="仿宋_GB2312" w:eastAsia="仿宋_GB2312" w:hAnsi="宋体" w:cs="Calibri" w:hint="eastAsia"/>
          <w:sz w:val="32"/>
          <w:szCs w:val="32"/>
        </w:rPr>
        <w:t>为科学有效地建立市、区两级政府财政预算计划，政府开始越来越多地借助专业估价机构参与到公共交通重大项目（如道路拓宽、轨道交通站点、快速路建设等）前期方案的设计中，为前期成本的测算与方案比选提供专业咨询意见。本文通过对多个前期成本估算项目的总结，针对涉及的前期成本如何估算，不同的</w:t>
      </w:r>
      <w:r w:rsidR="00AA7FD8" w:rsidRPr="007523DE">
        <w:rPr>
          <w:rFonts w:ascii="仿宋_GB2312" w:eastAsia="仿宋_GB2312" w:hAnsi="宋体" w:cs="Calibri" w:hint="eastAsia"/>
          <w:sz w:val="32"/>
          <w:szCs w:val="32"/>
        </w:rPr>
        <w:t>前期</w:t>
      </w:r>
      <w:r w:rsidR="003A036A" w:rsidRPr="007523DE">
        <w:rPr>
          <w:rFonts w:ascii="仿宋_GB2312" w:eastAsia="仿宋_GB2312" w:hAnsi="宋体" w:cs="Calibri" w:hint="eastAsia"/>
          <w:sz w:val="32"/>
          <w:szCs w:val="32"/>
        </w:rPr>
        <w:t>方案如何比选进行举例说明与要点分析，为</w:t>
      </w:r>
      <w:r w:rsidR="00AA7FD8" w:rsidRPr="007523DE">
        <w:rPr>
          <w:rFonts w:ascii="仿宋_GB2312" w:eastAsia="仿宋_GB2312" w:hAnsi="宋体" w:cs="Calibri" w:hint="eastAsia"/>
          <w:sz w:val="32"/>
          <w:szCs w:val="32"/>
        </w:rPr>
        <w:t>委托方</w:t>
      </w:r>
      <w:r w:rsidR="003A036A" w:rsidRPr="007523DE">
        <w:rPr>
          <w:rFonts w:ascii="仿宋_GB2312" w:eastAsia="仿宋_GB2312" w:hAnsi="宋体" w:cs="Calibri" w:hint="eastAsia"/>
          <w:sz w:val="32"/>
          <w:szCs w:val="32"/>
        </w:rPr>
        <w:t>方案决策提供参考意见。</w:t>
      </w:r>
    </w:p>
    <w:p w:rsidR="003A036A" w:rsidRPr="007523DE" w:rsidRDefault="007523DE" w:rsidP="00250399">
      <w:pPr>
        <w:widowControl/>
        <w:snapToGrid w:val="0"/>
        <w:spacing w:line="360" w:lineRule="auto"/>
        <w:rPr>
          <w:rFonts w:ascii="仿宋_GB2312" w:eastAsia="仿宋_GB2312" w:hAnsi="宋体" w:cs="Tahoma"/>
          <w:b/>
          <w:sz w:val="32"/>
          <w:szCs w:val="32"/>
        </w:rPr>
      </w:pPr>
      <w:r w:rsidRPr="007523DE">
        <w:rPr>
          <w:rFonts w:ascii="仿宋_GB2312" w:eastAsia="仿宋_GB2312" w:hAnsi="宋体" w:cs="Tahoma" w:hint="eastAsia"/>
          <w:b/>
          <w:sz w:val="32"/>
          <w:szCs w:val="32"/>
        </w:rPr>
        <w:t>【关键词】</w:t>
      </w:r>
      <w:r w:rsidR="003A036A" w:rsidRPr="007523DE">
        <w:rPr>
          <w:rFonts w:ascii="仿宋_GB2312" w:eastAsia="仿宋_GB2312" w:hAnsi="宋体" w:cs="Tahoma" w:hint="eastAsia"/>
          <w:sz w:val="32"/>
          <w:szCs w:val="32"/>
        </w:rPr>
        <w:t>前期成本</w:t>
      </w:r>
      <w:r w:rsidRPr="007523DE">
        <w:rPr>
          <w:rFonts w:ascii="仿宋_GB2312" w:eastAsia="仿宋_GB2312" w:hAnsi="宋体" w:cs="Tahoma" w:hint="eastAsia"/>
          <w:sz w:val="32"/>
          <w:szCs w:val="32"/>
        </w:rPr>
        <w:t xml:space="preserve"> ；</w:t>
      </w:r>
      <w:r w:rsidR="003A036A" w:rsidRPr="007523DE">
        <w:rPr>
          <w:rFonts w:ascii="仿宋_GB2312" w:eastAsia="仿宋_GB2312" w:hAnsi="宋体" w:cs="Tahoma" w:hint="eastAsia"/>
          <w:sz w:val="32"/>
          <w:szCs w:val="32"/>
        </w:rPr>
        <w:t>补偿</w:t>
      </w:r>
      <w:r w:rsidRPr="007523DE">
        <w:rPr>
          <w:rFonts w:ascii="仿宋_GB2312" w:eastAsia="仿宋_GB2312" w:hAnsi="宋体" w:cs="Tahoma" w:hint="eastAsia"/>
          <w:sz w:val="32"/>
          <w:szCs w:val="32"/>
        </w:rPr>
        <w:t xml:space="preserve"> ；</w:t>
      </w:r>
      <w:r w:rsidR="003A036A" w:rsidRPr="007523DE">
        <w:rPr>
          <w:rFonts w:ascii="仿宋_GB2312" w:eastAsia="仿宋_GB2312" w:hAnsi="宋体" w:cs="Tahoma" w:hint="eastAsia"/>
          <w:sz w:val="32"/>
          <w:szCs w:val="32"/>
        </w:rPr>
        <w:t>估算</w:t>
      </w:r>
      <w:r w:rsidRPr="007523DE">
        <w:rPr>
          <w:rFonts w:ascii="仿宋_GB2312" w:eastAsia="仿宋_GB2312" w:hAnsi="宋体" w:cs="Tahoma" w:hint="eastAsia"/>
          <w:sz w:val="32"/>
          <w:szCs w:val="32"/>
        </w:rPr>
        <w:t xml:space="preserve"> ；</w:t>
      </w:r>
      <w:r w:rsidR="003A036A" w:rsidRPr="007523DE">
        <w:rPr>
          <w:rFonts w:ascii="仿宋_GB2312" w:eastAsia="仿宋_GB2312" w:hAnsi="宋体" w:cs="Tahoma" w:hint="eastAsia"/>
          <w:sz w:val="32"/>
          <w:szCs w:val="32"/>
        </w:rPr>
        <w:t>方案比选</w:t>
      </w:r>
    </w:p>
    <w:p w:rsidR="003A036A" w:rsidRPr="007523DE" w:rsidRDefault="003A036A" w:rsidP="003A036A">
      <w:pPr>
        <w:spacing w:line="360" w:lineRule="auto"/>
        <w:ind w:firstLine="482"/>
        <w:rPr>
          <w:rFonts w:ascii="仿宋_GB2312" w:eastAsia="仿宋_GB2312" w:hAnsi="宋体" w:cs="宋体"/>
          <w:b/>
          <w:sz w:val="32"/>
          <w:szCs w:val="32"/>
        </w:rPr>
      </w:pPr>
    </w:p>
    <w:p w:rsidR="003A036A" w:rsidRPr="007523DE" w:rsidRDefault="003A036A" w:rsidP="003A036A">
      <w:pPr>
        <w:spacing w:line="360" w:lineRule="auto"/>
        <w:ind w:firstLine="482"/>
        <w:rPr>
          <w:rFonts w:ascii="仿宋_GB2312" w:eastAsia="仿宋_GB2312" w:hAnsi="宋体" w:cs="宋体"/>
          <w:sz w:val="32"/>
          <w:szCs w:val="32"/>
        </w:rPr>
      </w:pPr>
      <w:r w:rsidRPr="007523DE">
        <w:rPr>
          <w:rFonts w:ascii="仿宋_GB2312" w:eastAsia="仿宋_GB2312" w:hAnsi="宋体" w:cs="宋体" w:hint="eastAsia"/>
          <w:b/>
          <w:sz w:val="32"/>
          <w:szCs w:val="32"/>
        </w:rPr>
        <w:t>一、引言</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随着城市人口的急速增加，人们生活水平的提高，家用汽车进入普通家庭，使城市道路交通需求量迅猛增长。而城市已有的人口分布和公共设施布局，限制了城市道路的自由发展。对城市既有道路进行加宽改造，同时优先发展以轨道交通为骨干的</w:t>
      </w:r>
      <w:hyperlink r:id="rId8" w:tgtFrame="_blank" w:history="1">
        <w:r w:rsidRPr="007523DE">
          <w:rPr>
            <w:rFonts w:ascii="仿宋_GB2312" w:eastAsia="仿宋_GB2312" w:hAnsi="宋体" w:cs="宋体" w:hint="eastAsia"/>
            <w:sz w:val="32"/>
            <w:szCs w:val="32"/>
          </w:rPr>
          <w:t>城市公共交通系统</w:t>
        </w:r>
      </w:hyperlink>
      <w:r w:rsidRPr="007523DE">
        <w:rPr>
          <w:rFonts w:ascii="仿宋_GB2312" w:eastAsia="仿宋_GB2312" w:hAnsi="宋体" w:cs="宋体" w:hint="eastAsia"/>
          <w:sz w:val="32"/>
          <w:szCs w:val="32"/>
        </w:rPr>
        <w:t>，是兼顾稳定与发展的有效措施之一。近年来在上海的城市交通建设中已有大量的实践。</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城市公共交通的建设与发展有利于提高市民出行的效率，节省时间，改善生活质量。在项目实施过程中,首先需要解决土地问题，涉及到土地的征收、临时道路翻交用地、施工</w:t>
      </w:r>
      <w:r w:rsidRPr="007523DE">
        <w:rPr>
          <w:rFonts w:ascii="仿宋_GB2312" w:eastAsia="仿宋_GB2312" w:hAnsi="宋体" w:cs="宋体" w:hint="eastAsia"/>
          <w:sz w:val="32"/>
          <w:szCs w:val="32"/>
        </w:rPr>
        <w:lastRenderedPageBreak/>
        <w:t>用地，存在大量的补偿项目，尤其以征收补偿、临时借地补偿项目居多。</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随着城市化水平的提高，房价的不断上涨，征收费用在建设总投资中所占比例总体呈现不断上升的趋势。在维稳的前提下，如何经济有效地节约费用、按时供地已成为项目能否按时竣工的重要环节。本文通过对上海市轨道交通14号线普陀区涉及站点、轨道交通15号线普陀区涉及站点、北横通道、静安区昌平路桥新建工程、武宁路快速化改建工程、交通路拓宽工程、军工路快速化改建工程、上海市S7（月罗公路-宝钱公路）公路新建工程等多个前期成本估算项目的总结，针对可能涉及的前期成本，如何进行实施方案的优缺点比较，分析不同征收方案的优点及难点，为领导决策分析、比选前期方案提供参考。</w:t>
      </w:r>
    </w:p>
    <w:p w:rsidR="003A036A" w:rsidRPr="007523DE" w:rsidRDefault="003A036A" w:rsidP="003A036A">
      <w:pPr>
        <w:spacing w:line="360" w:lineRule="auto"/>
        <w:ind w:firstLine="482"/>
        <w:rPr>
          <w:rFonts w:ascii="仿宋_GB2312" w:eastAsia="仿宋_GB2312" w:hAnsi="宋体" w:cs="宋体"/>
          <w:b/>
          <w:sz w:val="32"/>
          <w:szCs w:val="32"/>
        </w:rPr>
      </w:pPr>
      <w:r w:rsidRPr="007523DE">
        <w:rPr>
          <w:rFonts w:ascii="仿宋_GB2312" w:eastAsia="仿宋_GB2312" w:hAnsi="宋体" w:cs="宋体" w:hint="eastAsia"/>
          <w:b/>
          <w:sz w:val="32"/>
          <w:szCs w:val="32"/>
        </w:rPr>
        <w:t>二、重大项目前期成本估算特点</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由于涉及市、区两级政府财政预算计划，且项目实施后存在前期成本的审计工作。成本科目需根据项目特点罗列。鉴于上述情况，其前期成本估算的特点如下：</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（1）专业繁多，情况复杂。</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以征收补偿、临时借地补偿项目居多，涉及如道路交通、房屋建筑、桥梁、河道、铁路、高速公路、给水、雨污水、燃气、热力、电力、绿化等诸多专业领域。</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（2）跨越多级行政辖区。</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lastRenderedPageBreak/>
        <w:t>轨道交通站点项目是地面点状分布，地下带状布设。地面道路类项目多为带状分布。因此项目往往跨越多级行政辖区。成本费用的估算尤其是前期的征收补偿成本应结合区域房屋征收补偿现行方案。</w:t>
      </w:r>
    </w:p>
    <w:p w:rsidR="003A036A" w:rsidRPr="007523DE" w:rsidRDefault="003A036A" w:rsidP="00971045">
      <w:pPr>
        <w:spacing w:line="360" w:lineRule="auto"/>
        <w:ind w:firstLineChars="200" w:firstLine="640"/>
        <w:rPr>
          <w:rFonts w:ascii="仿宋_GB2312" w:eastAsia="仿宋_GB2312" w:hAnsi="宋体" w:cs="宋体"/>
          <w:sz w:val="32"/>
          <w:szCs w:val="32"/>
        </w:rPr>
      </w:pPr>
      <w:r w:rsidRPr="007523DE">
        <w:rPr>
          <w:rFonts w:ascii="仿宋_GB2312" w:eastAsia="仿宋_GB2312" w:hAnsi="宋体" w:cs="宋体" w:hint="eastAsia"/>
          <w:sz w:val="32"/>
          <w:szCs w:val="32"/>
        </w:rPr>
        <w:t>（3）涉及众多权属、管理和使用单位。</w:t>
      </w:r>
    </w:p>
    <w:p w:rsidR="003A036A" w:rsidRPr="007523DE" w:rsidRDefault="003A036A" w:rsidP="00971045">
      <w:pPr>
        <w:spacing w:line="360" w:lineRule="auto"/>
        <w:ind w:firstLineChars="200" w:firstLine="640"/>
        <w:rPr>
          <w:rFonts w:ascii="仿宋_GB2312" w:eastAsia="仿宋_GB2312" w:hAnsi="宋体" w:cs="宋体"/>
          <w:sz w:val="32"/>
          <w:szCs w:val="32"/>
        </w:rPr>
      </w:pPr>
      <w:r w:rsidRPr="007523DE">
        <w:rPr>
          <w:rFonts w:ascii="仿宋_GB2312" w:eastAsia="仿宋_GB2312" w:hAnsi="宋体" w:cs="宋体" w:hint="eastAsia"/>
          <w:sz w:val="32"/>
          <w:szCs w:val="32"/>
        </w:rPr>
        <w:t>对于前期成本估算精度要求较高的项目，由于前期涉及补偿的权属单位众多，在兼顾保密性、准确性与社会稳定性的前提下，势必对“两清”资料的搜集整理提出更高要求。</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（4）波及的周围居民数量较多，可能引起损害赔偿类的补偿费用。</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为妥善处理居民关系，创造和谐的后续施工局面。对于易对原环境造成影响的项目，可能存在经营性损失补偿、采光</w:t>
      </w:r>
      <w:r w:rsidR="00E90BFD" w:rsidRPr="007523DE">
        <w:rPr>
          <w:rFonts w:ascii="仿宋_GB2312" w:eastAsia="仿宋_GB2312" w:hAnsi="宋体" w:cs="宋体" w:hint="eastAsia"/>
          <w:sz w:val="32"/>
          <w:szCs w:val="32"/>
        </w:rPr>
        <w:t>、</w:t>
      </w:r>
      <w:r w:rsidRPr="007523DE">
        <w:rPr>
          <w:rFonts w:ascii="仿宋_GB2312" w:eastAsia="仿宋_GB2312" w:hAnsi="宋体" w:cs="宋体" w:hint="eastAsia"/>
          <w:sz w:val="32"/>
          <w:szCs w:val="32"/>
        </w:rPr>
        <w:t>噪声补偿等费用估算。</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（5）前期成本的大科目与子科目的设置与后续资金监管、审计进行衔接。</w:t>
      </w:r>
    </w:p>
    <w:p w:rsidR="003A036A" w:rsidRPr="007523DE" w:rsidRDefault="003A036A" w:rsidP="003A036A">
      <w:pPr>
        <w:spacing w:line="360" w:lineRule="auto"/>
        <w:ind w:firstLine="482"/>
        <w:rPr>
          <w:rFonts w:ascii="仿宋_GB2312" w:eastAsia="仿宋_GB2312" w:hAnsi="宋体" w:cs="宋体"/>
          <w:b/>
          <w:sz w:val="32"/>
          <w:szCs w:val="32"/>
        </w:rPr>
      </w:pPr>
      <w:r w:rsidRPr="007523DE">
        <w:rPr>
          <w:rFonts w:ascii="仿宋_GB2312" w:eastAsia="仿宋_GB2312" w:hAnsi="宋体" w:cs="宋体" w:hint="eastAsia"/>
          <w:b/>
          <w:sz w:val="32"/>
          <w:szCs w:val="32"/>
        </w:rPr>
        <w:t>三、前期成本构成</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我司以往多次参与轨道交通站点、快速路、道路拓宽项目的前期成本估算，其前期成本存在较多的相似之处。一般地，前期成本如下表1所示：</w:t>
      </w:r>
    </w:p>
    <w:p w:rsidR="00971045" w:rsidRPr="004B097B" w:rsidRDefault="00971045" w:rsidP="003A036A">
      <w:pPr>
        <w:spacing w:line="360" w:lineRule="auto"/>
        <w:ind w:firstLine="480"/>
        <w:rPr>
          <w:rFonts w:ascii="宋体" w:eastAsia="宋体" w:hAnsi="宋体" w:cs="宋体"/>
          <w:sz w:val="24"/>
          <w:szCs w:val="24"/>
        </w:rPr>
      </w:pPr>
    </w:p>
    <w:p w:rsidR="00971045" w:rsidRDefault="00971045" w:rsidP="003A036A">
      <w:pPr>
        <w:spacing w:line="360" w:lineRule="auto"/>
        <w:ind w:firstLine="480"/>
        <w:rPr>
          <w:rFonts w:ascii="宋体" w:eastAsia="宋体" w:hAnsi="宋体" w:cs="宋体"/>
          <w:sz w:val="24"/>
          <w:szCs w:val="24"/>
        </w:rPr>
      </w:pPr>
    </w:p>
    <w:p w:rsidR="00971045" w:rsidRDefault="00971045" w:rsidP="003A036A">
      <w:pPr>
        <w:spacing w:line="360" w:lineRule="auto"/>
        <w:ind w:firstLine="480"/>
        <w:rPr>
          <w:rFonts w:ascii="宋体" w:eastAsia="宋体" w:hAnsi="宋体" w:cs="宋体"/>
          <w:sz w:val="24"/>
          <w:szCs w:val="24"/>
        </w:rPr>
      </w:pPr>
    </w:p>
    <w:p w:rsidR="00971045" w:rsidRDefault="00971045" w:rsidP="003A036A">
      <w:pPr>
        <w:spacing w:line="360" w:lineRule="auto"/>
        <w:ind w:firstLine="480"/>
        <w:rPr>
          <w:rFonts w:ascii="宋体" w:eastAsia="宋体" w:hAnsi="宋体" w:cs="宋体"/>
          <w:sz w:val="24"/>
          <w:szCs w:val="24"/>
        </w:rPr>
      </w:pPr>
    </w:p>
    <w:p w:rsidR="00971045" w:rsidRDefault="00971045" w:rsidP="003A036A">
      <w:pPr>
        <w:spacing w:line="360" w:lineRule="auto"/>
        <w:ind w:firstLine="480"/>
        <w:rPr>
          <w:rFonts w:ascii="宋体" w:eastAsia="宋体" w:hAnsi="宋体" w:cs="宋体"/>
          <w:sz w:val="24"/>
          <w:szCs w:val="24"/>
        </w:rPr>
      </w:pPr>
    </w:p>
    <w:p w:rsidR="00971045" w:rsidRDefault="00971045" w:rsidP="003A036A">
      <w:pPr>
        <w:spacing w:line="360" w:lineRule="auto"/>
        <w:ind w:firstLine="480"/>
        <w:rPr>
          <w:rFonts w:ascii="宋体" w:eastAsia="宋体" w:hAnsi="宋体" w:cs="宋体"/>
          <w:sz w:val="24"/>
          <w:szCs w:val="24"/>
        </w:rPr>
      </w:pPr>
    </w:p>
    <w:p w:rsidR="00971045" w:rsidRDefault="00971045" w:rsidP="003A036A">
      <w:pPr>
        <w:spacing w:line="360" w:lineRule="auto"/>
        <w:ind w:firstLine="480"/>
        <w:rPr>
          <w:rFonts w:ascii="宋体" w:eastAsia="宋体" w:hAnsi="宋体" w:cs="宋体"/>
          <w:sz w:val="24"/>
          <w:szCs w:val="24"/>
        </w:rPr>
      </w:pPr>
      <w:r>
        <w:rPr>
          <w:noProof/>
        </w:rPr>
        <w:drawing>
          <wp:anchor distT="0" distB="0" distL="114300" distR="114300" simplePos="0" relativeHeight="251660288" behindDoc="0" locked="0" layoutInCell="1" allowOverlap="0">
            <wp:simplePos x="0" y="0"/>
            <wp:positionH relativeFrom="column">
              <wp:posOffset>-483870</wp:posOffset>
            </wp:positionH>
            <wp:positionV relativeFrom="paragraph">
              <wp:posOffset>24130</wp:posOffset>
            </wp:positionV>
            <wp:extent cx="6198235" cy="2838450"/>
            <wp:effectExtent l="0" t="38100" r="0" b="19050"/>
            <wp:wrapNone/>
            <wp:docPr id="6" name="图示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anchor>
        </w:drawing>
      </w:r>
    </w:p>
    <w:p w:rsidR="00971045" w:rsidRPr="00971045" w:rsidRDefault="00971045" w:rsidP="003A036A">
      <w:pPr>
        <w:spacing w:line="360" w:lineRule="auto"/>
        <w:ind w:firstLine="480"/>
        <w:rPr>
          <w:rFonts w:ascii="宋体" w:eastAsia="宋体" w:hAnsi="宋体" w:cs="宋体"/>
          <w:sz w:val="24"/>
          <w:szCs w:val="24"/>
        </w:rPr>
      </w:pPr>
    </w:p>
    <w:p w:rsidR="007B0242" w:rsidRDefault="007B0242" w:rsidP="007B0242">
      <w:pPr>
        <w:ind w:firstLine="480"/>
        <w:rPr>
          <w:rFonts w:ascii="宋体" w:hAnsi="宋体" w:cs="宋体"/>
          <w:sz w:val="24"/>
        </w:rPr>
      </w:pPr>
    </w:p>
    <w:p w:rsidR="007B0242" w:rsidRDefault="007B0242" w:rsidP="007B0242">
      <w:pPr>
        <w:ind w:firstLine="480"/>
        <w:rPr>
          <w:rFonts w:ascii="宋体" w:hAnsi="宋体" w:cs="宋体"/>
          <w:sz w:val="24"/>
        </w:rPr>
      </w:pPr>
    </w:p>
    <w:p w:rsidR="007B0242" w:rsidRDefault="007B0242" w:rsidP="007B0242">
      <w:pPr>
        <w:ind w:firstLine="480"/>
        <w:rPr>
          <w:rFonts w:ascii="宋体" w:hAnsi="宋体" w:cs="宋体"/>
          <w:sz w:val="24"/>
        </w:rPr>
      </w:pPr>
    </w:p>
    <w:p w:rsidR="007B0242" w:rsidRDefault="007B0242" w:rsidP="007B0242">
      <w:pPr>
        <w:ind w:firstLine="480"/>
        <w:rPr>
          <w:rFonts w:ascii="宋体" w:hAnsi="宋体" w:cs="宋体"/>
          <w:sz w:val="24"/>
        </w:rPr>
      </w:pPr>
    </w:p>
    <w:p w:rsidR="007B0242" w:rsidRDefault="007B0242" w:rsidP="007B0242">
      <w:pPr>
        <w:ind w:firstLine="480"/>
        <w:rPr>
          <w:rFonts w:ascii="宋体" w:hAnsi="宋体" w:cs="宋体"/>
          <w:sz w:val="24"/>
        </w:rPr>
      </w:pPr>
    </w:p>
    <w:p w:rsidR="007B0242" w:rsidRDefault="007B0242" w:rsidP="007B0242">
      <w:pPr>
        <w:ind w:firstLine="480"/>
        <w:rPr>
          <w:rFonts w:ascii="宋体" w:hAnsi="宋体" w:cs="宋体"/>
          <w:sz w:val="24"/>
        </w:rPr>
      </w:pPr>
    </w:p>
    <w:p w:rsidR="007B0242" w:rsidRDefault="007B0242" w:rsidP="007B0242">
      <w:pPr>
        <w:ind w:firstLine="480"/>
        <w:rPr>
          <w:rFonts w:ascii="宋体" w:hAnsi="宋体" w:cs="宋体"/>
          <w:sz w:val="24"/>
        </w:rPr>
      </w:pPr>
    </w:p>
    <w:p w:rsidR="007B0242" w:rsidRDefault="007B0242" w:rsidP="007B0242">
      <w:pPr>
        <w:ind w:firstLine="480"/>
        <w:rPr>
          <w:rFonts w:ascii="宋体" w:hAnsi="宋体" w:cs="宋体"/>
          <w:sz w:val="24"/>
        </w:rPr>
      </w:pPr>
    </w:p>
    <w:p w:rsidR="007B0242" w:rsidRDefault="007B0242" w:rsidP="007B0242">
      <w:pPr>
        <w:ind w:firstLine="480"/>
        <w:rPr>
          <w:rFonts w:ascii="宋体" w:hAnsi="宋体" w:cs="宋体"/>
          <w:sz w:val="24"/>
        </w:rPr>
      </w:pPr>
    </w:p>
    <w:p w:rsidR="007B0242" w:rsidRDefault="007B0242" w:rsidP="007B0242">
      <w:pPr>
        <w:ind w:firstLine="480"/>
        <w:rPr>
          <w:rFonts w:ascii="宋体" w:hAnsi="宋体" w:cs="宋体"/>
          <w:sz w:val="24"/>
        </w:rPr>
      </w:pPr>
    </w:p>
    <w:p w:rsidR="00652051" w:rsidRDefault="00652051" w:rsidP="007B0242">
      <w:pPr>
        <w:rPr>
          <w:rFonts w:ascii="宋体" w:hAnsi="宋体" w:cs="宋体"/>
          <w:noProof/>
          <w:sz w:val="24"/>
        </w:rPr>
      </w:pPr>
    </w:p>
    <w:p w:rsidR="00971045" w:rsidRDefault="00971045" w:rsidP="007B0242">
      <w:pPr>
        <w:ind w:firstLine="480"/>
        <w:jc w:val="center"/>
        <w:rPr>
          <w:rFonts w:ascii="黑体" w:eastAsia="黑体" w:hAnsi="黑体" w:cs="宋体"/>
          <w:b/>
          <w:sz w:val="24"/>
          <w:szCs w:val="24"/>
        </w:rPr>
      </w:pPr>
    </w:p>
    <w:p w:rsidR="00971045" w:rsidRDefault="00971045" w:rsidP="007B0242">
      <w:pPr>
        <w:ind w:firstLine="480"/>
        <w:jc w:val="center"/>
        <w:rPr>
          <w:rFonts w:ascii="黑体" w:eastAsia="黑体" w:hAnsi="黑体" w:cs="宋体"/>
          <w:b/>
          <w:sz w:val="24"/>
          <w:szCs w:val="24"/>
        </w:rPr>
      </w:pPr>
    </w:p>
    <w:p w:rsidR="00652051" w:rsidRPr="00971045" w:rsidRDefault="00652051" w:rsidP="00971045">
      <w:pPr>
        <w:suppressAutoHyphens/>
        <w:ind w:firstLine="480"/>
        <w:jc w:val="center"/>
        <w:rPr>
          <w:rFonts w:ascii="黑体" w:eastAsia="黑体" w:hAnsi="黑体" w:cs="宋体"/>
          <w:b/>
          <w:kern w:val="1"/>
          <w:sz w:val="20"/>
          <w:szCs w:val="20"/>
          <w:lang w:eastAsia="ar-SA"/>
        </w:rPr>
      </w:pPr>
      <w:r w:rsidRPr="00971045">
        <w:rPr>
          <w:rFonts w:ascii="黑体" w:eastAsia="黑体" w:hAnsi="黑体" w:cs="宋体" w:hint="eastAsia"/>
          <w:b/>
          <w:kern w:val="1"/>
          <w:sz w:val="20"/>
          <w:szCs w:val="20"/>
          <w:lang w:eastAsia="ar-SA"/>
        </w:rPr>
        <w:t>表1  前期成本构成</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需要注意的是，在轨道交通出站口用地中</w:t>
      </w:r>
      <w:r w:rsidR="00E90BFD" w:rsidRPr="007523DE">
        <w:rPr>
          <w:rFonts w:ascii="仿宋_GB2312" w:eastAsia="仿宋_GB2312" w:hAnsi="宋体" w:cs="宋体" w:hint="eastAsia"/>
          <w:sz w:val="32"/>
          <w:szCs w:val="32"/>
        </w:rPr>
        <w:t>会比较多的遇到“永久借地”</w:t>
      </w:r>
      <w:r w:rsidRPr="007523DE">
        <w:rPr>
          <w:rFonts w:ascii="仿宋_GB2312" w:eastAsia="仿宋_GB2312" w:hAnsi="宋体" w:cs="宋体" w:hint="eastAsia"/>
          <w:sz w:val="32"/>
          <w:szCs w:val="32"/>
        </w:rPr>
        <w:t>。经咨询相关部门，</w:t>
      </w:r>
      <w:r w:rsidR="00E90BFD" w:rsidRPr="007523DE">
        <w:rPr>
          <w:rFonts w:ascii="仿宋_GB2312" w:eastAsia="仿宋_GB2312" w:hAnsi="宋体" w:cs="宋体" w:hint="eastAsia"/>
          <w:sz w:val="32"/>
          <w:szCs w:val="32"/>
        </w:rPr>
        <w:t>“永久性借地”是</w:t>
      </w:r>
      <w:r w:rsidRPr="007523DE">
        <w:rPr>
          <w:rFonts w:ascii="仿宋_GB2312" w:eastAsia="仿宋_GB2312" w:hAnsi="宋体" w:cs="宋体" w:hint="eastAsia"/>
          <w:sz w:val="32"/>
          <w:szCs w:val="32"/>
        </w:rPr>
        <w:t>指在市政建设等项目中永久使用产权人的部分土地，但因某种原因无法变更原房地产权证，产权人不发生变化</w:t>
      </w:r>
      <w:r w:rsidR="00E90BFD" w:rsidRPr="007523DE">
        <w:rPr>
          <w:rFonts w:ascii="仿宋_GB2312" w:eastAsia="仿宋_GB2312" w:hAnsi="宋体" w:cs="宋体" w:hint="eastAsia"/>
          <w:sz w:val="32"/>
          <w:szCs w:val="32"/>
        </w:rPr>
        <w:t>。</w:t>
      </w:r>
      <w:r w:rsidRPr="007523DE">
        <w:rPr>
          <w:rFonts w:ascii="仿宋_GB2312" w:eastAsia="仿宋_GB2312" w:hAnsi="宋体" w:cs="宋体" w:hint="eastAsia"/>
          <w:sz w:val="32"/>
          <w:szCs w:val="32"/>
        </w:rPr>
        <w:t>而永久借用其土地，发生的借用费用与征收该土地费用基本一致。因此估算中永久借地费用，按征收所需费用进行评估。</w:t>
      </w:r>
    </w:p>
    <w:p w:rsidR="003A036A" w:rsidRPr="007523DE" w:rsidRDefault="003A036A" w:rsidP="003A036A">
      <w:pPr>
        <w:spacing w:line="360" w:lineRule="auto"/>
        <w:ind w:firstLine="482"/>
        <w:rPr>
          <w:rFonts w:ascii="仿宋_GB2312" w:eastAsia="仿宋_GB2312" w:hAnsi="宋体" w:cs="宋体"/>
          <w:b/>
          <w:sz w:val="32"/>
          <w:szCs w:val="32"/>
        </w:rPr>
      </w:pPr>
      <w:r w:rsidRPr="007523DE">
        <w:rPr>
          <w:rFonts w:ascii="仿宋_GB2312" w:eastAsia="仿宋_GB2312" w:hAnsi="宋体" w:cs="宋体" w:hint="eastAsia"/>
          <w:b/>
          <w:sz w:val="32"/>
          <w:szCs w:val="32"/>
        </w:rPr>
        <w:t>四、成本估算的方法与要点说明</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hint="eastAsia"/>
          <w:sz w:val="32"/>
          <w:szCs w:val="32"/>
        </w:rPr>
        <w:t>对于前期成本估算项目，同样适用《房地产估价规范》中针对估价方法选用的规定。选择估算方法与要点说明如下：</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1．居住房地产征收补偿</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居住房地产征收补偿费包括居住房地产征收的直接成本及间接成本。如下表2所示：</w:t>
      </w:r>
    </w:p>
    <w:p w:rsidR="005158C2" w:rsidRDefault="00422728" w:rsidP="003A036A">
      <w:pPr>
        <w:spacing w:line="360" w:lineRule="auto"/>
        <w:ind w:firstLine="480"/>
        <w:rPr>
          <w:rFonts w:ascii="宋体" w:eastAsia="宋体" w:hAnsi="宋体" w:cs="宋体"/>
          <w:sz w:val="24"/>
          <w:szCs w:val="24"/>
        </w:rPr>
      </w:pPr>
      <w:r>
        <w:rPr>
          <w:rFonts w:ascii="宋体" w:hAnsi="宋体" w:cs="宋体" w:hint="eastAsia"/>
          <w:noProof/>
          <w:sz w:val="20"/>
          <w:szCs w:val="20"/>
        </w:rPr>
        <w:lastRenderedPageBreak/>
        <w:drawing>
          <wp:anchor distT="0" distB="0" distL="114300" distR="114300" simplePos="0" relativeHeight="251659264" behindDoc="0" locked="0" layoutInCell="1" allowOverlap="1">
            <wp:simplePos x="0" y="0"/>
            <wp:positionH relativeFrom="column">
              <wp:posOffset>-600710</wp:posOffset>
            </wp:positionH>
            <wp:positionV relativeFrom="paragraph">
              <wp:posOffset>285115</wp:posOffset>
            </wp:positionV>
            <wp:extent cx="6049645" cy="6060440"/>
            <wp:effectExtent l="0" t="57150" r="46355" b="35560"/>
            <wp:wrapNone/>
            <wp:docPr id="8" name="图示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anchor>
        </w:drawing>
      </w:r>
    </w:p>
    <w:p w:rsidR="009A147F" w:rsidRDefault="009A147F" w:rsidP="003A036A">
      <w:pPr>
        <w:spacing w:line="360" w:lineRule="auto"/>
        <w:ind w:firstLine="480"/>
        <w:rPr>
          <w:rFonts w:ascii="宋体" w:eastAsia="宋体" w:hAnsi="宋体" w:cs="宋体"/>
          <w:sz w:val="24"/>
          <w:szCs w:val="24"/>
        </w:rPr>
      </w:pPr>
    </w:p>
    <w:p w:rsidR="005158C2" w:rsidRPr="00971045" w:rsidRDefault="005158C2" w:rsidP="003A036A">
      <w:pPr>
        <w:spacing w:line="360" w:lineRule="auto"/>
        <w:ind w:firstLine="480"/>
        <w:rPr>
          <w:rFonts w:ascii="宋体" w:eastAsia="宋体" w:hAnsi="宋体" w:cs="宋体"/>
          <w:sz w:val="24"/>
          <w:szCs w:val="24"/>
        </w:rPr>
      </w:pPr>
    </w:p>
    <w:p w:rsidR="00392B6D" w:rsidRDefault="00392B6D" w:rsidP="007B0242">
      <w:pPr>
        <w:ind w:firstLine="480"/>
        <w:rPr>
          <w:rFonts w:ascii="宋体" w:hAnsi="宋体" w:cs="宋体"/>
          <w:sz w:val="24"/>
        </w:rPr>
      </w:pPr>
    </w:p>
    <w:p w:rsidR="00392B6D" w:rsidRDefault="00392B6D" w:rsidP="007B0242">
      <w:pPr>
        <w:ind w:firstLine="480"/>
        <w:rPr>
          <w:rFonts w:ascii="宋体" w:hAnsi="宋体" w:cs="宋体"/>
          <w:sz w:val="24"/>
        </w:rPr>
      </w:pPr>
    </w:p>
    <w:p w:rsidR="00392B6D" w:rsidRDefault="00392B6D" w:rsidP="007B0242">
      <w:pPr>
        <w:ind w:firstLine="480"/>
        <w:rPr>
          <w:rFonts w:ascii="宋体" w:hAnsi="宋体" w:cs="宋体"/>
          <w:sz w:val="24"/>
        </w:rPr>
      </w:pPr>
    </w:p>
    <w:p w:rsidR="00392B6D" w:rsidRDefault="00392B6D" w:rsidP="007B0242">
      <w:pPr>
        <w:ind w:firstLine="480"/>
        <w:rPr>
          <w:rFonts w:ascii="宋体" w:hAnsi="宋体" w:cs="宋体"/>
          <w:sz w:val="24"/>
        </w:rPr>
      </w:pPr>
    </w:p>
    <w:p w:rsidR="00392B6D" w:rsidRDefault="00392B6D" w:rsidP="007B0242">
      <w:pPr>
        <w:ind w:firstLine="480"/>
        <w:rPr>
          <w:rFonts w:ascii="宋体" w:hAnsi="宋体" w:cs="宋体"/>
          <w:sz w:val="24"/>
        </w:rPr>
      </w:pPr>
    </w:p>
    <w:p w:rsidR="00392B6D" w:rsidRDefault="00392B6D" w:rsidP="007B0242">
      <w:pPr>
        <w:ind w:firstLine="480"/>
        <w:rPr>
          <w:rFonts w:ascii="宋体" w:hAnsi="宋体" w:cs="宋体"/>
          <w:sz w:val="24"/>
        </w:rPr>
      </w:pPr>
    </w:p>
    <w:p w:rsidR="00392B6D" w:rsidRDefault="00392B6D" w:rsidP="007B0242">
      <w:pPr>
        <w:ind w:firstLine="480"/>
        <w:rPr>
          <w:rFonts w:ascii="宋体" w:hAnsi="宋体" w:cs="宋体"/>
          <w:sz w:val="24"/>
        </w:rPr>
      </w:pPr>
    </w:p>
    <w:p w:rsidR="00392B6D" w:rsidRDefault="00392B6D" w:rsidP="007B0242">
      <w:pPr>
        <w:ind w:firstLine="480"/>
        <w:rPr>
          <w:rFonts w:ascii="宋体" w:hAnsi="宋体" w:cs="宋体"/>
          <w:sz w:val="24"/>
        </w:rPr>
      </w:pPr>
    </w:p>
    <w:p w:rsidR="00392B6D" w:rsidRDefault="00392B6D" w:rsidP="007B0242">
      <w:pPr>
        <w:ind w:firstLine="480"/>
        <w:rPr>
          <w:rFonts w:ascii="宋体" w:hAnsi="宋体" w:cs="宋体"/>
          <w:sz w:val="24"/>
        </w:rPr>
      </w:pPr>
    </w:p>
    <w:p w:rsidR="00392B6D" w:rsidRDefault="00392B6D" w:rsidP="007B0242">
      <w:pPr>
        <w:ind w:firstLine="480"/>
        <w:rPr>
          <w:rFonts w:ascii="宋体" w:hAnsi="宋体" w:cs="宋体"/>
          <w:sz w:val="24"/>
        </w:rPr>
      </w:pPr>
    </w:p>
    <w:p w:rsidR="00392B6D" w:rsidRDefault="00392B6D" w:rsidP="007B0242">
      <w:pPr>
        <w:ind w:firstLine="480"/>
        <w:rPr>
          <w:rFonts w:ascii="宋体" w:hAnsi="宋体" w:cs="宋体"/>
          <w:sz w:val="24"/>
        </w:rPr>
      </w:pPr>
    </w:p>
    <w:p w:rsidR="00392B6D" w:rsidRDefault="00392B6D" w:rsidP="007B0242">
      <w:pPr>
        <w:ind w:firstLine="480"/>
        <w:rPr>
          <w:rFonts w:ascii="宋体" w:hAnsi="宋体" w:cs="宋体"/>
          <w:sz w:val="24"/>
        </w:rPr>
      </w:pPr>
    </w:p>
    <w:p w:rsidR="00D56039" w:rsidRDefault="00D56039" w:rsidP="007B0242">
      <w:pPr>
        <w:ind w:firstLine="480"/>
        <w:rPr>
          <w:rFonts w:ascii="宋体" w:hAnsi="宋体" w:cs="宋体"/>
          <w:sz w:val="24"/>
        </w:rPr>
      </w:pPr>
    </w:p>
    <w:p w:rsidR="00F4467F" w:rsidRDefault="00F4467F" w:rsidP="007B0242">
      <w:pPr>
        <w:ind w:firstLine="480"/>
        <w:rPr>
          <w:rFonts w:ascii="宋体" w:hAnsi="宋体" w:cs="宋体"/>
          <w:sz w:val="24"/>
        </w:rPr>
      </w:pPr>
    </w:p>
    <w:p w:rsidR="00652051" w:rsidRDefault="00652051" w:rsidP="007B0242">
      <w:pPr>
        <w:ind w:firstLine="400"/>
        <w:jc w:val="center"/>
        <w:rPr>
          <w:rFonts w:ascii="宋体" w:hAnsi="宋体" w:cs="宋体"/>
          <w:sz w:val="20"/>
          <w:szCs w:val="20"/>
        </w:rPr>
      </w:pPr>
    </w:p>
    <w:p w:rsidR="00D56039" w:rsidRDefault="00D56039" w:rsidP="007B0242">
      <w:pPr>
        <w:ind w:firstLine="400"/>
        <w:jc w:val="center"/>
        <w:rPr>
          <w:rFonts w:ascii="宋体" w:hAnsi="宋体" w:cs="宋体"/>
          <w:sz w:val="20"/>
          <w:szCs w:val="20"/>
        </w:rPr>
      </w:pPr>
    </w:p>
    <w:p w:rsidR="00D56039" w:rsidRDefault="00D56039" w:rsidP="007B0242">
      <w:pPr>
        <w:ind w:firstLine="400"/>
        <w:jc w:val="center"/>
        <w:rPr>
          <w:rFonts w:ascii="宋体" w:hAnsi="宋体" w:cs="宋体"/>
          <w:sz w:val="20"/>
          <w:szCs w:val="20"/>
        </w:rPr>
      </w:pPr>
    </w:p>
    <w:p w:rsidR="00D56039" w:rsidRDefault="00D56039" w:rsidP="007B0242">
      <w:pPr>
        <w:ind w:firstLine="400"/>
        <w:jc w:val="center"/>
        <w:rPr>
          <w:rFonts w:ascii="宋体" w:hAnsi="宋体" w:cs="宋体"/>
          <w:sz w:val="20"/>
          <w:szCs w:val="20"/>
        </w:rPr>
      </w:pPr>
    </w:p>
    <w:p w:rsidR="00D56039" w:rsidRDefault="00D56039" w:rsidP="007B0242">
      <w:pPr>
        <w:ind w:firstLine="400"/>
        <w:jc w:val="center"/>
        <w:rPr>
          <w:rFonts w:ascii="宋体" w:hAnsi="宋体" w:cs="宋体"/>
          <w:sz w:val="20"/>
          <w:szCs w:val="20"/>
        </w:rPr>
      </w:pPr>
    </w:p>
    <w:p w:rsidR="00D56039" w:rsidRDefault="00D56039" w:rsidP="007B0242">
      <w:pPr>
        <w:ind w:firstLine="400"/>
        <w:jc w:val="center"/>
        <w:rPr>
          <w:rFonts w:ascii="宋体" w:hAnsi="宋体" w:cs="宋体"/>
          <w:sz w:val="20"/>
          <w:szCs w:val="20"/>
        </w:rPr>
      </w:pPr>
    </w:p>
    <w:p w:rsidR="00D56039" w:rsidRDefault="00D56039" w:rsidP="007B0242">
      <w:pPr>
        <w:ind w:firstLine="400"/>
        <w:jc w:val="center"/>
        <w:rPr>
          <w:rFonts w:ascii="宋体" w:hAnsi="宋体" w:cs="宋体"/>
          <w:sz w:val="20"/>
          <w:szCs w:val="20"/>
        </w:rPr>
      </w:pPr>
    </w:p>
    <w:p w:rsidR="00D56039" w:rsidRDefault="00D56039" w:rsidP="007B0242">
      <w:pPr>
        <w:ind w:firstLine="400"/>
        <w:jc w:val="center"/>
        <w:rPr>
          <w:rFonts w:ascii="宋体" w:hAnsi="宋体" w:cs="宋体"/>
          <w:sz w:val="20"/>
          <w:szCs w:val="20"/>
        </w:rPr>
      </w:pPr>
    </w:p>
    <w:p w:rsidR="00D56039" w:rsidRDefault="00D56039" w:rsidP="007B0242">
      <w:pPr>
        <w:ind w:firstLine="400"/>
        <w:jc w:val="center"/>
        <w:rPr>
          <w:rFonts w:ascii="宋体" w:hAnsi="宋体" w:cs="宋体"/>
          <w:sz w:val="20"/>
          <w:szCs w:val="20"/>
        </w:rPr>
      </w:pPr>
    </w:p>
    <w:p w:rsidR="00D56039" w:rsidRDefault="00D56039" w:rsidP="007B0242">
      <w:pPr>
        <w:ind w:firstLine="400"/>
        <w:jc w:val="center"/>
        <w:rPr>
          <w:rFonts w:ascii="宋体" w:hAnsi="宋体" w:cs="宋体"/>
          <w:sz w:val="20"/>
          <w:szCs w:val="20"/>
        </w:rPr>
      </w:pPr>
    </w:p>
    <w:p w:rsidR="00D56039" w:rsidRDefault="00D56039" w:rsidP="007B0242">
      <w:pPr>
        <w:ind w:firstLine="400"/>
        <w:jc w:val="center"/>
        <w:rPr>
          <w:rFonts w:ascii="宋体" w:hAnsi="宋体" w:cs="宋体"/>
          <w:sz w:val="20"/>
          <w:szCs w:val="20"/>
        </w:rPr>
      </w:pPr>
    </w:p>
    <w:p w:rsidR="00D56039" w:rsidRDefault="00D56039" w:rsidP="007B0242">
      <w:pPr>
        <w:ind w:firstLine="400"/>
        <w:jc w:val="center"/>
        <w:rPr>
          <w:rFonts w:ascii="宋体" w:hAnsi="宋体" w:cs="宋体"/>
          <w:sz w:val="20"/>
          <w:szCs w:val="20"/>
        </w:rPr>
      </w:pPr>
    </w:p>
    <w:p w:rsidR="00D56039" w:rsidRDefault="00D56039" w:rsidP="007B0242">
      <w:pPr>
        <w:ind w:firstLine="400"/>
        <w:jc w:val="center"/>
        <w:rPr>
          <w:rFonts w:ascii="宋体" w:hAnsi="宋体" w:cs="宋体"/>
          <w:sz w:val="20"/>
          <w:szCs w:val="20"/>
        </w:rPr>
      </w:pPr>
    </w:p>
    <w:p w:rsidR="00D56039" w:rsidRDefault="00D56039" w:rsidP="007B0242">
      <w:pPr>
        <w:ind w:firstLine="400"/>
        <w:jc w:val="center"/>
        <w:rPr>
          <w:rFonts w:ascii="宋体" w:hAnsi="宋体" w:cs="宋体"/>
          <w:sz w:val="20"/>
          <w:szCs w:val="20"/>
        </w:rPr>
      </w:pPr>
    </w:p>
    <w:p w:rsidR="00D56039" w:rsidRDefault="00D56039" w:rsidP="007B0242">
      <w:pPr>
        <w:ind w:firstLine="400"/>
        <w:jc w:val="center"/>
        <w:rPr>
          <w:rFonts w:ascii="宋体" w:hAnsi="宋体" w:cs="宋体"/>
          <w:sz w:val="20"/>
          <w:szCs w:val="20"/>
        </w:rPr>
      </w:pPr>
    </w:p>
    <w:p w:rsidR="000E00B0" w:rsidRPr="00971045" w:rsidRDefault="00D56039" w:rsidP="00971045">
      <w:pPr>
        <w:suppressAutoHyphens/>
        <w:ind w:firstLine="480"/>
        <w:jc w:val="center"/>
        <w:rPr>
          <w:rFonts w:ascii="黑体" w:eastAsia="黑体" w:hAnsi="黑体" w:cs="宋体"/>
          <w:b/>
          <w:sz w:val="24"/>
          <w:szCs w:val="24"/>
        </w:rPr>
      </w:pPr>
      <w:r w:rsidRPr="00971045">
        <w:rPr>
          <w:rFonts w:ascii="黑体" w:eastAsia="黑体" w:hAnsi="黑体" w:cs="宋体" w:hint="eastAsia"/>
          <w:b/>
          <w:kern w:val="1"/>
          <w:sz w:val="20"/>
          <w:szCs w:val="20"/>
          <w:lang w:eastAsia="ar-SA"/>
        </w:rPr>
        <w:t>表2</w:t>
      </w:r>
      <w:r w:rsidR="00652051" w:rsidRPr="00971045">
        <w:rPr>
          <w:rFonts w:ascii="黑体" w:eastAsia="黑体" w:hAnsi="黑体" w:cs="宋体" w:hint="eastAsia"/>
          <w:b/>
          <w:kern w:val="1"/>
          <w:sz w:val="20"/>
          <w:szCs w:val="20"/>
          <w:lang w:eastAsia="ar-SA"/>
        </w:rPr>
        <w:t>居住房地产征收补偿成本构成</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对于居住房地产市场价格，价值时点近期，存在同类型住宅成交案例，可以满足使用比较法的需要，优先采用比较法进行评估。</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对于室内装修费，被征收房屋装饰装修评估值＝装饰装修重置价×成新率，装饰装修</w:t>
      </w:r>
      <w:r w:rsidR="002858BF" w:rsidRPr="007523DE">
        <w:rPr>
          <w:rFonts w:ascii="仿宋_GB2312" w:eastAsia="仿宋_GB2312" w:hAnsi="宋体" w:cs="宋体" w:hint="eastAsia"/>
          <w:sz w:val="32"/>
          <w:szCs w:val="32"/>
        </w:rPr>
        <w:t>重置</w:t>
      </w:r>
      <w:r w:rsidRPr="007523DE">
        <w:rPr>
          <w:rFonts w:ascii="仿宋_GB2312" w:eastAsia="仿宋_GB2312" w:hAnsi="宋体" w:cs="宋体" w:hint="eastAsia"/>
          <w:sz w:val="32"/>
          <w:szCs w:val="32"/>
        </w:rPr>
        <w:t>价可以采用分等抽样的方</w:t>
      </w:r>
      <w:r w:rsidRPr="007523DE">
        <w:rPr>
          <w:rFonts w:ascii="仿宋_GB2312" w:eastAsia="仿宋_GB2312" w:hAnsi="宋体" w:cs="宋体" w:hint="eastAsia"/>
          <w:sz w:val="32"/>
          <w:szCs w:val="32"/>
        </w:rPr>
        <w:lastRenderedPageBreak/>
        <w:t>法，根据现行施工规范、采用现有建筑及装饰材料和施工技术，估算重新完成具有同等功能效用的全新状态下的装饰装修项目的正常工程造价。</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各项奖励补助费及间接成本根据上海市国有土地上房屋征收与补偿相关标准、各区邻近区域旧改基地房屋征收补偿现行方案，设置分项名目，对已完成的征收基地数据统计分析，估算分项费用。</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案例分析：轨道交通14号线普陀区真光路站</w:t>
      </w:r>
      <w:r w:rsidR="004B26F5" w:rsidRPr="007523DE">
        <w:rPr>
          <w:rFonts w:ascii="仿宋_GB2312" w:eastAsia="仿宋_GB2312" w:hAnsi="宋体" w:cs="宋体" w:hint="eastAsia"/>
          <w:sz w:val="32"/>
          <w:szCs w:val="32"/>
        </w:rPr>
        <w:t>前期成本</w:t>
      </w:r>
      <w:r w:rsidRPr="007523DE">
        <w:rPr>
          <w:rFonts w:ascii="仿宋_GB2312" w:eastAsia="仿宋_GB2312" w:hAnsi="宋体" w:cs="宋体" w:hint="eastAsia"/>
          <w:sz w:val="32"/>
          <w:szCs w:val="32"/>
        </w:rPr>
        <w:t>估算</w:t>
      </w:r>
    </w:p>
    <w:p w:rsidR="003A036A" w:rsidRPr="007523DE" w:rsidRDefault="008C00FC"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上海轨道交通14号线是上海一条规划中的轨道交通市区路线，总长约39公里，拟设31站，建成后将贯通嘉定、普陀、静安、黄浦、浦东5个区，成为横贯东西的“大动脉”。</w:t>
      </w:r>
      <w:r w:rsidR="003A036A" w:rsidRPr="007523DE">
        <w:rPr>
          <w:rFonts w:ascii="仿宋_GB2312" w:eastAsia="仿宋_GB2312" w:hAnsi="宋体" w:cs="宋体" w:hint="eastAsia"/>
          <w:sz w:val="32"/>
          <w:szCs w:val="32"/>
        </w:rPr>
        <w:t>价值时点2014年6月1日，</w:t>
      </w:r>
      <w:r w:rsidRPr="007523DE">
        <w:rPr>
          <w:rFonts w:ascii="仿宋_GB2312" w:eastAsia="仿宋_GB2312" w:hAnsi="宋体" w:cs="宋体" w:hint="eastAsia"/>
          <w:sz w:val="32"/>
          <w:szCs w:val="32"/>
        </w:rPr>
        <w:t>以其中真光路站</w:t>
      </w:r>
      <w:r w:rsidR="004B26F5" w:rsidRPr="007523DE">
        <w:rPr>
          <w:rFonts w:ascii="仿宋_GB2312" w:eastAsia="仿宋_GB2312" w:hAnsi="宋体" w:cs="宋体" w:hint="eastAsia"/>
          <w:sz w:val="32"/>
          <w:szCs w:val="32"/>
        </w:rPr>
        <w:t>前期成本估算</w:t>
      </w:r>
      <w:r w:rsidRPr="007523DE">
        <w:rPr>
          <w:rFonts w:ascii="仿宋_GB2312" w:eastAsia="仿宋_GB2312" w:hAnsi="宋体" w:cs="宋体" w:hint="eastAsia"/>
          <w:sz w:val="32"/>
          <w:szCs w:val="32"/>
        </w:rPr>
        <w:t>为例，</w:t>
      </w:r>
      <w:r w:rsidR="004B26F5" w:rsidRPr="007523DE">
        <w:rPr>
          <w:rFonts w:ascii="仿宋_GB2312" w:eastAsia="仿宋_GB2312" w:hAnsi="宋体" w:cs="宋体" w:hint="eastAsia"/>
          <w:sz w:val="32"/>
          <w:szCs w:val="32"/>
        </w:rPr>
        <w:t>该站前期成本</w:t>
      </w:r>
      <w:r w:rsidR="003A036A" w:rsidRPr="007523DE">
        <w:rPr>
          <w:rFonts w:ascii="仿宋_GB2312" w:eastAsia="仿宋_GB2312" w:hAnsi="宋体" w:cs="宋体" w:hint="eastAsia"/>
          <w:sz w:val="32"/>
          <w:szCs w:val="32"/>
        </w:rPr>
        <w:t>涉及</w:t>
      </w:r>
      <w:r w:rsidR="004B26F5" w:rsidRPr="007523DE">
        <w:rPr>
          <w:rFonts w:ascii="仿宋_GB2312" w:eastAsia="仿宋_GB2312" w:hAnsi="宋体" w:cs="宋体" w:hint="eastAsia"/>
          <w:sz w:val="32"/>
          <w:szCs w:val="32"/>
        </w:rPr>
        <w:t>国有居住房地产征收，</w:t>
      </w:r>
      <w:r w:rsidR="003A036A" w:rsidRPr="007523DE">
        <w:rPr>
          <w:rFonts w:ascii="仿宋_GB2312" w:eastAsia="仿宋_GB2312" w:hAnsi="宋体" w:cs="宋体" w:hint="eastAsia"/>
          <w:sz w:val="32"/>
          <w:szCs w:val="32"/>
        </w:rPr>
        <w:t>96产、125户</w:t>
      </w:r>
      <w:r w:rsidR="00B21A02" w:rsidRPr="007523DE">
        <w:rPr>
          <w:rFonts w:ascii="仿宋_GB2312" w:eastAsia="仿宋_GB2312" w:hAnsi="宋体" w:cs="宋体" w:hint="eastAsia"/>
          <w:sz w:val="32"/>
          <w:szCs w:val="32"/>
        </w:rPr>
        <w:t>（部分非成套）</w:t>
      </w:r>
      <w:r w:rsidR="003A036A" w:rsidRPr="007523DE">
        <w:rPr>
          <w:rFonts w:ascii="仿宋_GB2312" w:eastAsia="仿宋_GB2312" w:hAnsi="宋体" w:cs="宋体" w:hint="eastAsia"/>
          <w:sz w:val="32"/>
          <w:szCs w:val="32"/>
        </w:rPr>
        <w:t>，总建筑面积5539.7平方米。</w:t>
      </w:r>
    </w:p>
    <w:p w:rsidR="00D570F4" w:rsidRDefault="00D570F4" w:rsidP="003A036A">
      <w:pPr>
        <w:spacing w:line="360" w:lineRule="auto"/>
        <w:ind w:firstLine="480"/>
        <w:rPr>
          <w:rFonts w:ascii="宋体" w:eastAsia="宋体" w:hAnsi="宋体" w:cs="宋体"/>
          <w:sz w:val="24"/>
          <w:szCs w:val="24"/>
        </w:rPr>
      </w:pPr>
      <w:r>
        <w:rPr>
          <w:rFonts w:ascii="宋体" w:eastAsia="宋体" w:hAnsi="宋体" w:cs="宋体" w:hint="eastAsia"/>
          <w:noProof/>
          <w:sz w:val="24"/>
          <w:szCs w:val="24"/>
        </w:rPr>
        <w:drawing>
          <wp:anchor distT="0" distB="0" distL="114300" distR="114300" simplePos="0" relativeHeight="251663360" behindDoc="0" locked="0" layoutInCell="1" allowOverlap="1">
            <wp:simplePos x="0" y="0"/>
            <wp:positionH relativeFrom="column">
              <wp:posOffset>-350520</wp:posOffset>
            </wp:positionH>
            <wp:positionV relativeFrom="paragraph">
              <wp:posOffset>99060</wp:posOffset>
            </wp:positionV>
            <wp:extent cx="6033135" cy="3108960"/>
            <wp:effectExtent l="0" t="0" r="0"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033135" cy="3108960"/>
                    </a:xfrm>
                    <a:prstGeom prst="rect">
                      <a:avLst/>
                    </a:prstGeom>
                  </pic:spPr>
                </pic:pic>
              </a:graphicData>
            </a:graphic>
            <wp14:sizeRelV relativeFrom="margin">
              <wp14:pctHeight>0</wp14:pctHeight>
            </wp14:sizeRelV>
          </wp:anchor>
        </w:drawing>
      </w:r>
    </w:p>
    <w:p w:rsidR="00D570F4" w:rsidRDefault="00D570F4" w:rsidP="003A036A">
      <w:pPr>
        <w:spacing w:line="360" w:lineRule="auto"/>
        <w:ind w:firstLine="480"/>
        <w:rPr>
          <w:rFonts w:ascii="宋体" w:eastAsia="宋体" w:hAnsi="宋体" w:cs="宋体"/>
          <w:sz w:val="24"/>
          <w:szCs w:val="24"/>
        </w:rPr>
      </w:pPr>
    </w:p>
    <w:p w:rsidR="00D570F4" w:rsidRDefault="00D570F4" w:rsidP="003A036A">
      <w:pPr>
        <w:spacing w:line="360" w:lineRule="auto"/>
        <w:ind w:firstLine="480"/>
        <w:rPr>
          <w:rFonts w:ascii="宋体" w:eastAsia="宋体" w:hAnsi="宋体" w:cs="宋体"/>
          <w:sz w:val="24"/>
          <w:szCs w:val="24"/>
        </w:rPr>
      </w:pPr>
    </w:p>
    <w:p w:rsidR="00D570F4" w:rsidRDefault="00D570F4" w:rsidP="003A036A">
      <w:pPr>
        <w:spacing w:line="360" w:lineRule="auto"/>
        <w:ind w:firstLine="480"/>
        <w:rPr>
          <w:rFonts w:ascii="宋体" w:eastAsia="宋体" w:hAnsi="宋体" w:cs="宋体"/>
          <w:sz w:val="24"/>
          <w:szCs w:val="24"/>
        </w:rPr>
      </w:pPr>
    </w:p>
    <w:p w:rsidR="00D570F4" w:rsidRDefault="00D570F4" w:rsidP="003A036A">
      <w:pPr>
        <w:spacing w:line="360" w:lineRule="auto"/>
        <w:ind w:firstLine="480"/>
        <w:rPr>
          <w:rFonts w:ascii="宋体" w:eastAsia="宋体" w:hAnsi="宋体" w:cs="宋体"/>
          <w:sz w:val="24"/>
          <w:szCs w:val="24"/>
        </w:rPr>
      </w:pPr>
    </w:p>
    <w:p w:rsidR="00D570F4" w:rsidRDefault="00D570F4" w:rsidP="003A036A">
      <w:pPr>
        <w:spacing w:line="360" w:lineRule="auto"/>
        <w:ind w:firstLine="480"/>
        <w:rPr>
          <w:rFonts w:ascii="宋体" w:eastAsia="宋体" w:hAnsi="宋体" w:cs="宋体"/>
          <w:sz w:val="24"/>
          <w:szCs w:val="24"/>
        </w:rPr>
      </w:pPr>
    </w:p>
    <w:p w:rsidR="00D570F4" w:rsidRDefault="00D570F4" w:rsidP="003A036A">
      <w:pPr>
        <w:spacing w:line="360" w:lineRule="auto"/>
        <w:ind w:firstLine="480"/>
        <w:rPr>
          <w:rFonts w:ascii="宋体" w:eastAsia="宋体" w:hAnsi="宋体" w:cs="宋体"/>
          <w:sz w:val="24"/>
          <w:szCs w:val="24"/>
        </w:rPr>
      </w:pPr>
    </w:p>
    <w:p w:rsidR="00D570F4" w:rsidRDefault="00D570F4" w:rsidP="003A036A">
      <w:pPr>
        <w:spacing w:line="360" w:lineRule="auto"/>
        <w:ind w:firstLine="480"/>
        <w:rPr>
          <w:rFonts w:ascii="宋体" w:eastAsia="宋体" w:hAnsi="宋体" w:cs="宋体"/>
          <w:sz w:val="24"/>
          <w:szCs w:val="24"/>
        </w:rPr>
      </w:pPr>
    </w:p>
    <w:p w:rsidR="00D570F4" w:rsidRDefault="00D570F4" w:rsidP="003A036A">
      <w:pPr>
        <w:spacing w:line="360" w:lineRule="auto"/>
        <w:ind w:firstLine="480"/>
        <w:rPr>
          <w:rFonts w:ascii="宋体" w:eastAsia="宋体" w:hAnsi="宋体" w:cs="宋体"/>
          <w:sz w:val="24"/>
          <w:szCs w:val="24"/>
        </w:rPr>
      </w:pPr>
    </w:p>
    <w:p w:rsidR="008C00FC" w:rsidRDefault="008C00FC" w:rsidP="008C00FC">
      <w:pPr>
        <w:suppressAutoHyphens/>
        <w:ind w:firstLine="480"/>
        <w:jc w:val="center"/>
        <w:rPr>
          <w:rFonts w:ascii="黑体" w:eastAsia="黑体" w:hAnsi="黑体" w:cs="宋体"/>
          <w:b/>
          <w:kern w:val="1"/>
          <w:sz w:val="20"/>
          <w:szCs w:val="20"/>
        </w:rPr>
      </w:pPr>
    </w:p>
    <w:p w:rsidR="00D570F4" w:rsidRPr="008C00FC" w:rsidRDefault="008C00FC" w:rsidP="008C00FC">
      <w:pPr>
        <w:suppressAutoHyphens/>
        <w:ind w:firstLine="480"/>
        <w:jc w:val="center"/>
        <w:rPr>
          <w:rFonts w:ascii="黑体" w:eastAsia="黑体" w:hAnsi="黑体" w:cs="宋体"/>
          <w:b/>
          <w:kern w:val="1"/>
          <w:sz w:val="20"/>
          <w:szCs w:val="20"/>
        </w:rPr>
      </w:pPr>
      <w:r>
        <w:rPr>
          <w:rFonts w:ascii="黑体" w:eastAsia="黑体" w:hAnsi="黑体" w:cs="宋体" w:hint="eastAsia"/>
          <w:b/>
          <w:kern w:val="1"/>
          <w:sz w:val="20"/>
          <w:szCs w:val="20"/>
        </w:rPr>
        <w:lastRenderedPageBreak/>
        <w:t xml:space="preserve">图1  </w:t>
      </w:r>
      <w:r w:rsidRPr="008C00FC">
        <w:rPr>
          <w:rFonts w:ascii="黑体" w:eastAsia="黑体" w:hAnsi="黑体" w:cs="宋体" w:hint="eastAsia"/>
          <w:b/>
          <w:kern w:val="1"/>
          <w:sz w:val="20"/>
          <w:szCs w:val="20"/>
          <w:lang w:eastAsia="ar-SA"/>
        </w:rPr>
        <w:t>真光路站涉及居住房地产征收</w:t>
      </w:r>
      <w:r>
        <w:rPr>
          <w:rFonts w:ascii="黑体" w:eastAsia="黑体" w:hAnsi="黑体" w:cs="宋体" w:hint="eastAsia"/>
          <w:b/>
          <w:kern w:val="1"/>
          <w:sz w:val="20"/>
          <w:szCs w:val="20"/>
        </w:rPr>
        <w:t>示意图</w:t>
      </w:r>
    </w:p>
    <w:p w:rsidR="004B26F5" w:rsidRPr="004B26F5" w:rsidRDefault="004B26F5" w:rsidP="003A036A">
      <w:pPr>
        <w:spacing w:line="360" w:lineRule="auto"/>
        <w:ind w:firstLine="480"/>
        <w:rPr>
          <w:rFonts w:ascii="宋体" w:eastAsia="宋体" w:hAnsi="宋体" w:cs="宋体"/>
          <w:sz w:val="24"/>
          <w:szCs w:val="24"/>
        </w:rPr>
      </w:pPr>
      <w:r>
        <w:rPr>
          <w:rFonts w:ascii="宋体" w:eastAsia="宋体" w:hAnsi="宋体" w:cs="宋体" w:hint="eastAsia"/>
          <w:sz w:val="24"/>
          <w:szCs w:val="24"/>
        </w:rPr>
        <w:t>根据前文所述，具体估算如下表所示：</w:t>
      </w:r>
    </w:p>
    <w:tbl>
      <w:tblPr>
        <w:tblW w:w="10420" w:type="dxa"/>
        <w:jc w:val="center"/>
        <w:tblLook w:val="04A0" w:firstRow="1" w:lastRow="0" w:firstColumn="1" w:lastColumn="0" w:noHBand="0" w:noVBand="1"/>
      </w:tblPr>
      <w:tblGrid>
        <w:gridCol w:w="559"/>
        <w:gridCol w:w="833"/>
        <w:gridCol w:w="965"/>
        <w:gridCol w:w="935"/>
        <w:gridCol w:w="848"/>
        <w:gridCol w:w="844"/>
        <w:gridCol w:w="1673"/>
        <w:gridCol w:w="849"/>
        <w:gridCol w:w="1037"/>
        <w:gridCol w:w="820"/>
        <w:gridCol w:w="1057"/>
      </w:tblGrid>
      <w:tr w:rsidR="00116074" w:rsidRPr="00116074" w:rsidTr="00116074">
        <w:trPr>
          <w:trHeight w:val="900"/>
          <w:jc w:val="center"/>
        </w:trPr>
        <w:tc>
          <w:tcPr>
            <w:tcW w:w="560" w:type="dxa"/>
            <w:tcBorders>
              <w:top w:val="single" w:sz="12" w:space="0" w:color="auto"/>
              <w:left w:val="single" w:sz="12" w:space="0" w:color="auto"/>
              <w:bottom w:val="single" w:sz="4" w:space="0" w:color="auto"/>
              <w:right w:val="single" w:sz="4" w:space="0" w:color="auto"/>
            </w:tcBorders>
            <w:shd w:val="clear" w:color="000000" w:fill="C5D9F1"/>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图斑</w:t>
            </w:r>
            <w:r w:rsidRPr="00116074">
              <w:rPr>
                <w:rFonts w:ascii="宋体" w:eastAsia="宋体" w:hAnsi="宋体" w:cs="宋体" w:hint="eastAsia"/>
                <w:b/>
                <w:bCs/>
                <w:color w:val="000000"/>
                <w:kern w:val="0"/>
                <w:sz w:val="18"/>
                <w:szCs w:val="18"/>
              </w:rPr>
              <w:br/>
              <w:t>编号</w:t>
            </w:r>
          </w:p>
        </w:tc>
        <w:tc>
          <w:tcPr>
            <w:tcW w:w="840" w:type="dxa"/>
            <w:tcBorders>
              <w:top w:val="single" w:sz="12" w:space="0" w:color="auto"/>
              <w:left w:val="nil"/>
              <w:bottom w:val="single" w:sz="4" w:space="0" w:color="auto"/>
              <w:right w:val="single" w:sz="4" w:space="0" w:color="auto"/>
            </w:tcBorders>
            <w:shd w:val="clear" w:color="000000" w:fill="C5D9F1"/>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产权人</w:t>
            </w:r>
          </w:p>
        </w:tc>
        <w:tc>
          <w:tcPr>
            <w:tcW w:w="980" w:type="dxa"/>
            <w:tcBorders>
              <w:top w:val="single" w:sz="12" w:space="0" w:color="auto"/>
              <w:left w:val="nil"/>
              <w:bottom w:val="single" w:sz="4" w:space="0" w:color="auto"/>
              <w:right w:val="single" w:sz="4" w:space="0" w:color="auto"/>
            </w:tcBorders>
            <w:shd w:val="clear" w:color="000000" w:fill="C5D9F1"/>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位置</w:t>
            </w:r>
          </w:p>
        </w:tc>
        <w:tc>
          <w:tcPr>
            <w:tcW w:w="940" w:type="dxa"/>
            <w:tcBorders>
              <w:top w:val="single" w:sz="12" w:space="0" w:color="auto"/>
              <w:left w:val="nil"/>
              <w:bottom w:val="single" w:sz="4" w:space="0" w:color="auto"/>
              <w:right w:val="single" w:sz="4" w:space="0" w:color="auto"/>
            </w:tcBorders>
            <w:shd w:val="clear" w:color="000000" w:fill="C5D9F1"/>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土地使用权性质</w:t>
            </w:r>
          </w:p>
        </w:tc>
        <w:tc>
          <w:tcPr>
            <w:tcW w:w="860" w:type="dxa"/>
            <w:tcBorders>
              <w:top w:val="single" w:sz="12" w:space="0" w:color="auto"/>
              <w:left w:val="nil"/>
              <w:bottom w:val="single" w:sz="4" w:space="0" w:color="auto"/>
              <w:right w:val="single" w:sz="4" w:space="0" w:color="auto"/>
            </w:tcBorders>
            <w:shd w:val="clear" w:color="000000" w:fill="C5D9F1"/>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产证数</w:t>
            </w:r>
          </w:p>
        </w:tc>
        <w:tc>
          <w:tcPr>
            <w:tcW w:w="846" w:type="dxa"/>
            <w:tcBorders>
              <w:top w:val="single" w:sz="12" w:space="0" w:color="auto"/>
              <w:left w:val="nil"/>
              <w:bottom w:val="single" w:sz="4" w:space="0" w:color="auto"/>
              <w:right w:val="single" w:sz="4" w:space="0" w:color="auto"/>
            </w:tcBorders>
            <w:shd w:val="clear" w:color="000000" w:fill="C5D9F1"/>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户</w:t>
            </w:r>
          </w:p>
        </w:tc>
        <w:tc>
          <w:tcPr>
            <w:tcW w:w="1701" w:type="dxa"/>
            <w:tcBorders>
              <w:top w:val="single" w:sz="12" w:space="0" w:color="auto"/>
              <w:left w:val="nil"/>
              <w:bottom w:val="single" w:sz="4" w:space="0" w:color="auto"/>
              <w:right w:val="single" w:sz="4" w:space="0" w:color="auto"/>
            </w:tcBorders>
            <w:shd w:val="clear" w:color="000000" w:fill="C5D9F1"/>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登记用途</w:t>
            </w:r>
          </w:p>
        </w:tc>
        <w:tc>
          <w:tcPr>
            <w:tcW w:w="851" w:type="dxa"/>
            <w:tcBorders>
              <w:top w:val="single" w:sz="12" w:space="0" w:color="auto"/>
              <w:left w:val="nil"/>
              <w:bottom w:val="single" w:sz="4" w:space="0" w:color="auto"/>
              <w:right w:val="single" w:sz="4" w:space="0" w:color="auto"/>
            </w:tcBorders>
            <w:shd w:val="clear" w:color="000000" w:fill="C5D9F1"/>
            <w:vAlign w:val="center"/>
            <w:hideMark/>
          </w:tcPr>
          <w:p w:rsidR="005B6FAB" w:rsidRDefault="00116074" w:rsidP="005B6FAB">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产均</w:t>
            </w:r>
          </w:p>
          <w:p w:rsidR="00116074" w:rsidRPr="00116074" w:rsidRDefault="00116074" w:rsidP="005B6FAB">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面积</w:t>
            </w:r>
            <w:r w:rsidRPr="00116074">
              <w:rPr>
                <w:rFonts w:ascii="宋体" w:eastAsia="宋体" w:hAnsi="宋体" w:cs="宋体" w:hint="eastAsia"/>
                <w:b/>
                <w:bCs/>
                <w:color w:val="000000"/>
                <w:kern w:val="0"/>
                <w:sz w:val="18"/>
                <w:szCs w:val="18"/>
              </w:rPr>
              <w:br/>
              <w:t>（</w:t>
            </w:r>
            <w:r w:rsidR="005B6FAB">
              <w:rPr>
                <w:rFonts w:ascii="宋体" w:eastAsia="宋体" w:hAnsi="宋体" w:cs="宋体" w:hint="eastAsia"/>
                <w:b/>
                <w:bCs/>
                <w:color w:val="000000"/>
                <w:kern w:val="0"/>
                <w:sz w:val="18"/>
                <w:szCs w:val="18"/>
              </w:rPr>
              <w:t>M2</w:t>
            </w:r>
            <w:r w:rsidRPr="00116074">
              <w:rPr>
                <w:rFonts w:ascii="宋体" w:eastAsia="宋体" w:hAnsi="宋体" w:cs="宋体" w:hint="eastAsia"/>
                <w:b/>
                <w:bCs/>
                <w:color w:val="000000"/>
                <w:kern w:val="0"/>
                <w:sz w:val="18"/>
                <w:szCs w:val="18"/>
              </w:rPr>
              <w:t>）</w:t>
            </w:r>
          </w:p>
        </w:tc>
        <w:tc>
          <w:tcPr>
            <w:tcW w:w="1042" w:type="dxa"/>
            <w:tcBorders>
              <w:top w:val="single" w:sz="12" w:space="0" w:color="auto"/>
              <w:left w:val="nil"/>
              <w:bottom w:val="single" w:sz="4" w:space="0" w:color="auto"/>
              <w:right w:val="nil"/>
            </w:tcBorders>
            <w:shd w:val="clear" w:color="000000" w:fill="C5D9F1"/>
            <w:vAlign w:val="center"/>
            <w:hideMark/>
          </w:tcPr>
          <w:p w:rsidR="00116074" w:rsidRPr="00116074" w:rsidRDefault="00116074" w:rsidP="005B6FAB">
            <w:pPr>
              <w:widowControl/>
              <w:jc w:val="center"/>
              <w:rPr>
                <w:rFonts w:ascii="宋体" w:eastAsia="宋体" w:hAnsi="宋体" w:cs="宋体"/>
                <w:b/>
                <w:bCs/>
                <w:color w:val="000000"/>
                <w:kern w:val="0"/>
                <w:sz w:val="20"/>
                <w:szCs w:val="20"/>
              </w:rPr>
            </w:pPr>
            <w:r w:rsidRPr="00116074">
              <w:rPr>
                <w:rFonts w:ascii="宋体" w:eastAsia="宋体" w:hAnsi="宋体" w:cs="宋体" w:hint="eastAsia"/>
                <w:b/>
                <w:bCs/>
                <w:color w:val="000000"/>
                <w:kern w:val="0"/>
                <w:sz w:val="20"/>
                <w:szCs w:val="20"/>
              </w:rPr>
              <w:t>证载房屋建筑面积（</w:t>
            </w:r>
            <w:r w:rsidR="005B6FAB">
              <w:rPr>
                <w:rFonts w:ascii="宋体" w:eastAsia="宋体" w:hAnsi="宋体" w:cs="宋体" w:hint="eastAsia"/>
                <w:b/>
                <w:bCs/>
                <w:color w:val="000000"/>
                <w:kern w:val="0"/>
                <w:sz w:val="20"/>
                <w:szCs w:val="20"/>
              </w:rPr>
              <w:t>M2</w:t>
            </w:r>
            <w:r w:rsidRPr="00116074">
              <w:rPr>
                <w:rFonts w:ascii="宋体" w:eastAsia="宋体" w:hAnsi="宋体" w:cs="宋体" w:hint="eastAsia"/>
                <w:b/>
                <w:bCs/>
                <w:color w:val="000000"/>
                <w:kern w:val="0"/>
                <w:sz w:val="20"/>
                <w:szCs w:val="20"/>
              </w:rPr>
              <w:t>）</w:t>
            </w:r>
          </w:p>
        </w:tc>
        <w:tc>
          <w:tcPr>
            <w:tcW w:w="740" w:type="dxa"/>
            <w:tcBorders>
              <w:top w:val="single" w:sz="12" w:space="0" w:color="auto"/>
              <w:left w:val="single" w:sz="4" w:space="0" w:color="auto"/>
              <w:bottom w:val="single" w:sz="4" w:space="0" w:color="auto"/>
              <w:right w:val="nil"/>
            </w:tcBorders>
            <w:shd w:val="clear" w:color="000000" w:fill="C5D9F1"/>
            <w:vAlign w:val="center"/>
            <w:hideMark/>
          </w:tcPr>
          <w:p w:rsidR="00116074" w:rsidRPr="00116074" w:rsidRDefault="00116074" w:rsidP="005B6FAB">
            <w:pPr>
              <w:widowControl/>
              <w:jc w:val="center"/>
              <w:rPr>
                <w:rFonts w:ascii="宋体" w:eastAsia="宋体" w:hAnsi="宋体" w:cs="宋体"/>
                <w:b/>
                <w:bCs/>
                <w:color w:val="000000"/>
                <w:kern w:val="0"/>
                <w:sz w:val="20"/>
                <w:szCs w:val="20"/>
              </w:rPr>
            </w:pPr>
            <w:r w:rsidRPr="00116074">
              <w:rPr>
                <w:rFonts w:ascii="宋体" w:eastAsia="宋体" w:hAnsi="宋体" w:cs="宋体" w:hint="eastAsia"/>
                <w:b/>
                <w:bCs/>
                <w:color w:val="000000"/>
                <w:kern w:val="0"/>
                <w:sz w:val="20"/>
                <w:szCs w:val="20"/>
              </w:rPr>
              <w:t>无证建筑面积（</w:t>
            </w:r>
            <w:r w:rsidR="005B6FAB">
              <w:rPr>
                <w:rFonts w:ascii="宋体" w:eastAsia="宋体" w:hAnsi="宋体" w:cs="宋体" w:hint="eastAsia"/>
                <w:b/>
                <w:bCs/>
                <w:color w:val="000000"/>
                <w:kern w:val="0"/>
                <w:sz w:val="20"/>
                <w:szCs w:val="20"/>
              </w:rPr>
              <w:t>M2</w:t>
            </w:r>
            <w:r w:rsidRPr="00116074">
              <w:rPr>
                <w:rFonts w:ascii="宋体" w:eastAsia="宋体" w:hAnsi="宋体" w:cs="宋体" w:hint="eastAsia"/>
                <w:b/>
                <w:bCs/>
                <w:color w:val="000000"/>
                <w:kern w:val="0"/>
                <w:sz w:val="20"/>
                <w:szCs w:val="20"/>
              </w:rPr>
              <w:t>）</w:t>
            </w:r>
          </w:p>
        </w:tc>
        <w:tc>
          <w:tcPr>
            <w:tcW w:w="1060" w:type="dxa"/>
            <w:tcBorders>
              <w:top w:val="single" w:sz="12" w:space="0" w:color="auto"/>
              <w:left w:val="single" w:sz="4" w:space="0" w:color="auto"/>
              <w:bottom w:val="single" w:sz="4" w:space="0" w:color="auto"/>
              <w:right w:val="single" w:sz="12" w:space="0" w:color="auto"/>
            </w:tcBorders>
            <w:shd w:val="clear" w:color="000000" w:fill="C5D9F1"/>
            <w:vAlign w:val="center"/>
            <w:hideMark/>
          </w:tcPr>
          <w:p w:rsidR="00116074" w:rsidRPr="00116074" w:rsidRDefault="00116074" w:rsidP="005B6FAB">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评估均价</w:t>
            </w:r>
            <w:r w:rsidRPr="00116074">
              <w:rPr>
                <w:rFonts w:ascii="宋体" w:eastAsia="宋体" w:hAnsi="宋体" w:cs="宋体" w:hint="eastAsia"/>
                <w:b/>
                <w:bCs/>
                <w:color w:val="000000"/>
                <w:kern w:val="0"/>
                <w:sz w:val="18"/>
                <w:szCs w:val="18"/>
              </w:rPr>
              <w:br/>
              <w:t>（万元/</w:t>
            </w:r>
            <w:r w:rsidR="005B6FAB">
              <w:rPr>
                <w:rFonts w:ascii="宋体" w:eastAsia="宋体" w:hAnsi="宋体" w:cs="宋体" w:hint="eastAsia"/>
                <w:b/>
                <w:bCs/>
                <w:color w:val="000000"/>
                <w:kern w:val="0"/>
                <w:sz w:val="18"/>
                <w:szCs w:val="18"/>
              </w:rPr>
              <w:t>M2</w:t>
            </w:r>
            <w:r w:rsidRPr="00116074">
              <w:rPr>
                <w:rFonts w:ascii="宋体" w:eastAsia="宋体" w:hAnsi="宋体" w:cs="宋体" w:hint="eastAsia"/>
                <w:b/>
                <w:bCs/>
                <w:color w:val="000000"/>
                <w:kern w:val="0"/>
                <w:sz w:val="18"/>
                <w:szCs w:val="18"/>
              </w:rPr>
              <w:t>）</w:t>
            </w:r>
          </w:p>
        </w:tc>
      </w:tr>
      <w:tr w:rsidR="00116074" w:rsidRPr="00116074" w:rsidTr="00116074">
        <w:trPr>
          <w:trHeight w:val="900"/>
          <w:jc w:val="center"/>
        </w:trPr>
        <w:tc>
          <w:tcPr>
            <w:tcW w:w="560" w:type="dxa"/>
            <w:tcBorders>
              <w:top w:val="nil"/>
              <w:left w:val="single" w:sz="12" w:space="0" w:color="auto"/>
              <w:bottom w:val="single" w:sz="4" w:space="0" w:color="auto"/>
              <w:right w:val="single" w:sz="4" w:space="0" w:color="auto"/>
            </w:tcBorders>
            <w:shd w:val="clear" w:color="000000" w:fill="C5D9F1"/>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A-1</w:t>
            </w:r>
          </w:p>
        </w:tc>
        <w:tc>
          <w:tcPr>
            <w:tcW w:w="840" w:type="dxa"/>
            <w:tcBorders>
              <w:top w:val="nil"/>
              <w:left w:val="nil"/>
              <w:bottom w:val="single" w:sz="4" w:space="0" w:color="auto"/>
              <w:right w:val="single" w:sz="4" w:space="0" w:color="auto"/>
            </w:tcBorders>
            <w:shd w:val="clear" w:color="000000" w:fill="C5D9F1"/>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w:t>
            </w:r>
          </w:p>
        </w:tc>
        <w:tc>
          <w:tcPr>
            <w:tcW w:w="980" w:type="dxa"/>
            <w:tcBorders>
              <w:top w:val="nil"/>
              <w:left w:val="nil"/>
              <w:bottom w:val="single" w:sz="4" w:space="0" w:color="auto"/>
              <w:right w:val="single" w:sz="4" w:space="0" w:color="auto"/>
            </w:tcBorders>
            <w:shd w:val="clear" w:color="000000" w:fill="C5D9F1"/>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铜川路XX弄</w:t>
            </w:r>
          </w:p>
        </w:tc>
        <w:tc>
          <w:tcPr>
            <w:tcW w:w="940" w:type="dxa"/>
            <w:tcBorders>
              <w:top w:val="nil"/>
              <w:left w:val="nil"/>
              <w:bottom w:val="single" w:sz="4" w:space="0" w:color="auto"/>
              <w:right w:val="single" w:sz="4" w:space="0" w:color="auto"/>
            </w:tcBorders>
            <w:shd w:val="clear" w:color="000000" w:fill="C5D9F1"/>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设定国有出让</w:t>
            </w:r>
          </w:p>
        </w:tc>
        <w:tc>
          <w:tcPr>
            <w:tcW w:w="860" w:type="dxa"/>
            <w:tcBorders>
              <w:top w:val="nil"/>
              <w:left w:val="nil"/>
              <w:bottom w:val="single" w:sz="4" w:space="0" w:color="auto"/>
              <w:right w:val="single" w:sz="4" w:space="0" w:color="auto"/>
            </w:tcBorders>
            <w:shd w:val="clear" w:color="000000" w:fill="C5D9F1"/>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96</w:t>
            </w:r>
          </w:p>
        </w:tc>
        <w:tc>
          <w:tcPr>
            <w:tcW w:w="846" w:type="dxa"/>
            <w:tcBorders>
              <w:top w:val="nil"/>
              <w:left w:val="nil"/>
              <w:bottom w:val="single" w:sz="4" w:space="0" w:color="auto"/>
              <w:right w:val="single" w:sz="4" w:space="0" w:color="auto"/>
            </w:tcBorders>
            <w:shd w:val="clear" w:color="000000" w:fill="C5D9F1"/>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125</w:t>
            </w:r>
          </w:p>
        </w:tc>
        <w:tc>
          <w:tcPr>
            <w:tcW w:w="1701" w:type="dxa"/>
            <w:tcBorders>
              <w:top w:val="nil"/>
              <w:left w:val="nil"/>
              <w:bottom w:val="single" w:sz="4" w:space="0" w:color="auto"/>
              <w:right w:val="single" w:sz="4" w:space="0" w:color="auto"/>
            </w:tcBorders>
            <w:shd w:val="clear" w:color="000000" w:fill="C5D9F1"/>
            <w:vAlign w:val="center"/>
            <w:hideMark/>
          </w:tcPr>
          <w:p w:rsidR="00116074" w:rsidRPr="00116074" w:rsidRDefault="00FD0341" w:rsidP="00116074">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住宅</w:t>
            </w:r>
          </w:p>
        </w:tc>
        <w:tc>
          <w:tcPr>
            <w:tcW w:w="851" w:type="dxa"/>
            <w:tcBorders>
              <w:top w:val="nil"/>
              <w:left w:val="nil"/>
              <w:bottom w:val="single" w:sz="4" w:space="0" w:color="auto"/>
              <w:right w:val="single" w:sz="4" w:space="0" w:color="auto"/>
            </w:tcBorders>
            <w:shd w:val="clear" w:color="000000" w:fill="C5D9F1"/>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57.71 </w:t>
            </w:r>
          </w:p>
        </w:tc>
        <w:tc>
          <w:tcPr>
            <w:tcW w:w="1042" w:type="dxa"/>
            <w:tcBorders>
              <w:top w:val="nil"/>
              <w:left w:val="nil"/>
              <w:bottom w:val="single" w:sz="4" w:space="0" w:color="auto"/>
              <w:right w:val="single" w:sz="4" w:space="0" w:color="auto"/>
            </w:tcBorders>
            <w:shd w:val="clear" w:color="000000" w:fill="C5D9F1"/>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5539.70 </w:t>
            </w:r>
          </w:p>
        </w:tc>
        <w:tc>
          <w:tcPr>
            <w:tcW w:w="740" w:type="dxa"/>
            <w:tcBorders>
              <w:top w:val="nil"/>
              <w:left w:val="nil"/>
              <w:bottom w:val="single" w:sz="4" w:space="0" w:color="auto"/>
              <w:right w:val="single" w:sz="4" w:space="0" w:color="auto"/>
            </w:tcBorders>
            <w:shd w:val="clear" w:color="000000" w:fill="C5D9F1"/>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0.00 </w:t>
            </w:r>
          </w:p>
        </w:tc>
        <w:tc>
          <w:tcPr>
            <w:tcW w:w="1060" w:type="dxa"/>
            <w:tcBorders>
              <w:top w:val="nil"/>
              <w:left w:val="nil"/>
              <w:bottom w:val="single" w:sz="4" w:space="0" w:color="auto"/>
              <w:right w:val="single" w:sz="12" w:space="0" w:color="auto"/>
            </w:tcBorders>
            <w:shd w:val="clear" w:color="000000" w:fill="C5D9F1"/>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3.15</w:t>
            </w:r>
          </w:p>
        </w:tc>
      </w:tr>
      <w:tr w:rsidR="00116074" w:rsidRPr="00116074" w:rsidTr="00116074">
        <w:trPr>
          <w:trHeight w:val="360"/>
          <w:jc w:val="center"/>
        </w:trPr>
        <w:tc>
          <w:tcPr>
            <w:tcW w:w="2380" w:type="dxa"/>
            <w:gridSpan w:val="3"/>
            <w:tcBorders>
              <w:top w:val="single" w:sz="4" w:space="0" w:color="auto"/>
              <w:left w:val="single" w:sz="12" w:space="0" w:color="auto"/>
              <w:bottom w:val="single" w:sz="4" w:space="0" w:color="auto"/>
              <w:right w:val="single" w:sz="4" w:space="0" w:color="auto"/>
            </w:tcBorders>
            <w:shd w:val="clear" w:color="000000" w:fill="C5D9F1"/>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直接成本（万元）</w:t>
            </w:r>
          </w:p>
        </w:tc>
        <w:tc>
          <w:tcPr>
            <w:tcW w:w="4347" w:type="dxa"/>
            <w:gridSpan w:val="4"/>
            <w:tcBorders>
              <w:top w:val="single" w:sz="4" w:space="0" w:color="auto"/>
              <w:left w:val="nil"/>
              <w:bottom w:val="single" w:sz="4" w:space="0" w:color="auto"/>
              <w:right w:val="single" w:sz="4" w:space="0" w:color="auto"/>
            </w:tcBorders>
            <w:shd w:val="clear" w:color="000000" w:fill="C5D9F1"/>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间接成本（万元）</w:t>
            </w:r>
          </w:p>
        </w:tc>
        <w:tc>
          <w:tcPr>
            <w:tcW w:w="3693" w:type="dxa"/>
            <w:gridSpan w:val="4"/>
            <w:tcBorders>
              <w:top w:val="single" w:sz="4" w:space="0" w:color="auto"/>
              <w:left w:val="nil"/>
              <w:bottom w:val="single" w:sz="4" w:space="0" w:color="auto"/>
              <w:right w:val="single" w:sz="12" w:space="0" w:color="000000"/>
            </w:tcBorders>
            <w:shd w:val="clear" w:color="000000" w:fill="C5D9F1"/>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成本汇总（万元）</w:t>
            </w:r>
          </w:p>
        </w:tc>
      </w:tr>
      <w:tr w:rsidR="00116074" w:rsidRPr="00116074" w:rsidTr="00116074">
        <w:trPr>
          <w:trHeight w:val="360"/>
          <w:jc w:val="center"/>
        </w:trPr>
        <w:tc>
          <w:tcPr>
            <w:tcW w:w="2380" w:type="dxa"/>
            <w:gridSpan w:val="3"/>
            <w:tcBorders>
              <w:top w:val="single" w:sz="4" w:space="0" w:color="auto"/>
              <w:left w:val="single" w:sz="12" w:space="0" w:color="auto"/>
              <w:bottom w:val="single" w:sz="12" w:space="0" w:color="auto"/>
              <w:right w:val="single" w:sz="4" w:space="0" w:color="auto"/>
            </w:tcBorders>
            <w:shd w:val="clear" w:color="000000" w:fill="C5D9F1"/>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 xml:space="preserve">42775.77 </w:t>
            </w:r>
          </w:p>
        </w:tc>
        <w:tc>
          <w:tcPr>
            <w:tcW w:w="4347" w:type="dxa"/>
            <w:gridSpan w:val="4"/>
            <w:tcBorders>
              <w:top w:val="single" w:sz="4" w:space="0" w:color="auto"/>
              <w:left w:val="nil"/>
              <w:bottom w:val="single" w:sz="12" w:space="0" w:color="auto"/>
              <w:right w:val="single" w:sz="4" w:space="0" w:color="auto"/>
            </w:tcBorders>
            <w:shd w:val="clear" w:color="000000" w:fill="C5D9F1"/>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2766.79</w:t>
            </w:r>
          </w:p>
        </w:tc>
        <w:tc>
          <w:tcPr>
            <w:tcW w:w="3693" w:type="dxa"/>
            <w:gridSpan w:val="4"/>
            <w:tcBorders>
              <w:top w:val="single" w:sz="4" w:space="0" w:color="auto"/>
              <w:left w:val="nil"/>
              <w:bottom w:val="single" w:sz="12" w:space="0" w:color="auto"/>
              <w:right w:val="single" w:sz="12" w:space="0" w:color="000000"/>
            </w:tcBorders>
            <w:shd w:val="clear" w:color="000000" w:fill="C5D9F1"/>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 xml:space="preserve">45542.56 </w:t>
            </w:r>
          </w:p>
        </w:tc>
      </w:tr>
      <w:tr w:rsidR="00116074" w:rsidRPr="00116074" w:rsidTr="00116074">
        <w:trPr>
          <w:trHeight w:val="495"/>
          <w:jc w:val="center"/>
        </w:trPr>
        <w:tc>
          <w:tcPr>
            <w:tcW w:w="560" w:type="dxa"/>
            <w:tcBorders>
              <w:top w:val="nil"/>
              <w:left w:val="single" w:sz="12" w:space="0" w:color="auto"/>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序号</w:t>
            </w:r>
          </w:p>
        </w:tc>
        <w:tc>
          <w:tcPr>
            <w:tcW w:w="1820" w:type="dxa"/>
            <w:gridSpan w:val="2"/>
            <w:tcBorders>
              <w:top w:val="nil"/>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项目</w:t>
            </w:r>
          </w:p>
        </w:tc>
        <w:tc>
          <w:tcPr>
            <w:tcW w:w="1800" w:type="dxa"/>
            <w:gridSpan w:val="2"/>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数量</w:t>
            </w:r>
          </w:p>
        </w:tc>
        <w:tc>
          <w:tcPr>
            <w:tcW w:w="2547" w:type="dxa"/>
            <w:gridSpan w:val="2"/>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单价</w:t>
            </w:r>
          </w:p>
        </w:tc>
        <w:tc>
          <w:tcPr>
            <w:tcW w:w="2633" w:type="dxa"/>
            <w:gridSpan w:val="3"/>
            <w:tcBorders>
              <w:top w:val="nil"/>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计算公式</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总价</w:t>
            </w:r>
            <w:r w:rsidRPr="00116074">
              <w:rPr>
                <w:rFonts w:ascii="宋体" w:eastAsia="宋体" w:hAnsi="宋体" w:cs="宋体" w:hint="eastAsia"/>
                <w:b/>
                <w:bCs/>
                <w:color w:val="000000"/>
                <w:kern w:val="0"/>
                <w:sz w:val="18"/>
                <w:szCs w:val="18"/>
              </w:rPr>
              <w:br/>
              <w:t>（万元）</w:t>
            </w:r>
          </w:p>
        </w:tc>
      </w:tr>
      <w:tr w:rsidR="00116074" w:rsidRPr="00116074" w:rsidTr="00116074">
        <w:trPr>
          <w:trHeight w:val="360"/>
          <w:jc w:val="center"/>
        </w:trPr>
        <w:tc>
          <w:tcPr>
            <w:tcW w:w="10420" w:type="dxa"/>
            <w:gridSpan w:val="11"/>
            <w:tcBorders>
              <w:top w:val="single" w:sz="4" w:space="0" w:color="auto"/>
              <w:left w:val="single" w:sz="12" w:space="0" w:color="auto"/>
              <w:bottom w:val="single" w:sz="4" w:space="0" w:color="auto"/>
              <w:right w:val="single" w:sz="12" w:space="0" w:color="000000"/>
            </w:tcBorders>
            <w:shd w:val="clear" w:color="auto" w:fill="auto"/>
            <w:vAlign w:val="center"/>
            <w:hideMark/>
          </w:tcPr>
          <w:p w:rsidR="00116074" w:rsidRPr="00116074" w:rsidRDefault="00116074" w:rsidP="00116074">
            <w:pPr>
              <w:widowControl/>
              <w:jc w:val="left"/>
              <w:rPr>
                <w:rFonts w:ascii="宋体" w:eastAsia="宋体" w:hAnsi="宋体" w:cs="宋体"/>
                <w:b/>
                <w:bCs/>
                <w:color w:val="FF0000"/>
                <w:kern w:val="0"/>
                <w:sz w:val="18"/>
                <w:szCs w:val="18"/>
              </w:rPr>
            </w:pPr>
            <w:r w:rsidRPr="00116074">
              <w:rPr>
                <w:rFonts w:ascii="宋体" w:eastAsia="宋体" w:hAnsi="宋体" w:cs="宋体" w:hint="eastAsia"/>
                <w:b/>
                <w:bCs/>
                <w:color w:val="FF0000"/>
                <w:kern w:val="0"/>
                <w:sz w:val="18"/>
                <w:szCs w:val="18"/>
              </w:rPr>
              <w:t>一、直接成本</w:t>
            </w:r>
          </w:p>
        </w:tc>
      </w:tr>
      <w:tr w:rsidR="00116074" w:rsidRPr="00116074" w:rsidTr="00116074">
        <w:trPr>
          <w:trHeight w:val="360"/>
          <w:jc w:val="center"/>
        </w:trPr>
        <w:tc>
          <w:tcPr>
            <w:tcW w:w="560" w:type="dxa"/>
            <w:tcBorders>
              <w:top w:val="nil"/>
              <w:left w:val="single" w:sz="12" w:space="0" w:color="auto"/>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1</w:t>
            </w:r>
          </w:p>
        </w:tc>
        <w:tc>
          <w:tcPr>
            <w:tcW w:w="1820" w:type="dxa"/>
            <w:gridSpan w:val="2"/>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房地产评估价格补偿款</w:t>
            </w:r>
          </w:p>
        </w:tc>
        <w:tc>
          <w:tcPr>
            <w:tcW w:w="940"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5539.7 </w:t>
            </w:r>
          </w:p>
        </w:tc>
        <w:tc>
          <w:tcPr>
            <w:tcW w:w="860"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平方米</w:t>
            </w:r>
          </w:p>
        </w:tc>
        <w:tc>
          <w:tcPr>
            <w:tcW w:w="846"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3.15</w:t>
            </w:r>
          </w:p>
        </w:tc>
        <w:tc>
          <w:tcPr>
            <w:tcW w:w="1701"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（万元/平方米）</w:t>
            </w:r>
          </w:p>
        </w:tc>
        <w:tc>
          <w:tcPr>
            <w:tcW w:w="2633" w:type="dxa"/>
            <w:gridSpan w:val="3"/>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数量*单价</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17450.06 </w:t>
            </w:r>
          </w:p>
        </w:tc>
      </w:tr>
      <w:tr w:rsidR="00116074" w:rsidRPr="00116074" w:rsidTr="00116074">
        <w:trPr>
          <w:trHeight w:val="360"/>
          <w:jc w:val="center"/>
        </w:trPr>
        <w:tc>
          <w:tcPr>
            <w:tcW w:w="560" w:type="dxa"/>
            <w:tcBorders>
              <w:top w:val="nil"/>
              <w:left w:val="single" w:sz="12" w:space="0" w:color="auto"/>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2</w:t>
            </w:r>
          </w:p>
        </w:tc>
        <w:tc>
          <w:tcPr>
            <w:tcW w:w="1820" w:type="dxa"/>
            <w:gridSpan w:val="2"/>
            <w:tcBorders>
              <w:top w:val="single" w:sz="4" w:space="0" w:color="auto"/>
              <w:left w:val="nil"/>
              <w:bottom w:val="nil"/>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装潢费</w:t>
            </w:r>
          </w:p>
        </w:tc>
        <w:tc>
          <w:tcPr>
            <w:tcW w:w="940"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5539.7 </w:t>
            </w:r>
          </w:p>
        </w:tc>
        <w:tc>
          <w:tcPr>
            <w:tcW w:w="860"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平方米</w:t>
            </w:r>
          </w:p>
        </w:tc>
        <w:tc>
          <w:tcPr>
            <w:tcW w:w="846"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0.06</w:t>
            </w:r>
          </w:p>
        </w:tc>
        <w:tc>
          <w:tcPr>
            <w:tcW w:w="1701"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（万元/平方米）</w:t>
            </w:r>
          </w:p>
        </w:tc>
        <w:tc>
          <w:tcPr>
            <w:tcW w:w="2633" w:type="dxa"/>
            <w:gridSpan w:val="3"/>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数量*单价</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332.38 </w:t>
            </w:r>
          </w:p>
        </w:tc>
      </w:tr>
      <w:tr w:rsidR="00116074" w:rsidRPr="00116074" w:rsidTr="00116074">
        <w:trPr>
          <w:trHeight w:val="360"/>
          <w:jc w:val="center"/>
        </w:trPr>
        <w:tc>
          <w:tcPr>
            <w:tcW w:w="560" w:type="dxa"/>
            <w:tcBorders>
              <w:top w:val="nil"/>
              <w:left w:val="single" w:sz="12" w:space="0" w:color="auto"/>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3</w:t>
            </w:r>
          </w:p>
        </w:tc>
        <w:tc>
          <w:tcPr>
            <w:tcW w:w="1820" w:type="dxa"/>
            <w:gridSpan w:val="2"/>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价格补贴</w:t>
            </w:r>
          </w:p>
        </w:tc>
        <w:tc>
          <w:tcPr>
            <w:tcW w:w="940"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5539.7 </w:t>
            </w:r>
          </w:p>
        </w:tc>
        <w:tc>
          <w:tcPr>
            <w:tcW w:w="860"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平方米</w:t>
            </w:r>
          </w:p>
        </w:tc>
        <w:tc>
          <w:tcPr>
            <w:tcW w:w="846"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3.15</w:t>
            </w:r>
          </w:p>
        </w:tc>
        <w:tc>
          <w:tcPr>
            <w:tcW w:w="1701"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（万元/平方米）</w:t>
            </w:r>
          </w:p>
        </w:tc>
        <w:tc>
          <w:tcPr>
            <w:tcW w:w="2633" w:type="dxa"/>
            <w:gridSpan w:val="3"/>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数量*单价*30%</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5235.02 </w:t>
            </w:r>
          </w:p>
        </w:tc>
      </w:tr>
      <w:tr w:rsidR="00116074" w:rsidRPr="00116074" w:rsidTr="00116074">
        <w:trPr>
          <w:trHeight w:val="360"/>
          <w:jc w:val="center"/>
        </w:trPr>
        <w:tc>
          <w:tcPr>
            <w:tcW w:w="560" w:type="dxa"/>
            <w:tcBorders>
              <w:top w:val="nil"/>
              <w:left w:val="single" w:sz="12" w:space="0" w:color="auto"/>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4</w:t>
            </w:r>
          </w:p>
        </w:tc>
        <w:tc>
          <w:tcPr>
            <w:tcW w:w="1820" w:type="dxa"/>
            <w:gridSpan w:val="2"/>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套型面积补贴</w:t>
            </w:r>
          </w:p>
        </w:tc>
        <w:tc>
          <w:tcPr>
            <w:tcW w:w="940"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96.0 </w:t>
            </w:r>
          </w:p>
        </w:tc>
        <w:tc>
          <w:tcPr>
            <w:tcW w:w="860"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产</w:t>
            </w:r>
          </w:p>
        </w:tc>
        <w:tc>
          <w:tcPr>
            <w:tcW w:w="846"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3.15</w:t>
            </w:r>
          </w:p>
        </w:tc>
        <w:tc>
          <w:tcPr>
            <w:tcW w:w="1701"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（万元/平方米）</w:t>
            </w:r>
          </w:p>
        </w:tc>
        <w:tc>
          <w:tcPr>
            <w:tcW w:w="2633" w:type="dxa"/>
            <w:gridSpan w:val="3"/>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数量*单价*15</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4536.00 </w:t>
            </w:r>
          </w:p>
        </w:tc>
      </w:tr>
      <w:tr w:rsidR="00116074" w:rsidRPr="00116074" w:rsidTr="00116074">
        <w:trPr>
          <w:trHeight w:val="360"/>
          <w:jc w:val="center"/>
        </w:trPr>
        <w:tc>
          <w:tcPr>
            <w:tcW w:w="560" w:type="dxa"/>
            <w:tcBorders>
              <w:top w:val="nil"/>
              <w:left w:val="single" w:sz="12" w:space="0" w:color="auto"/>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5</w:t>
            </w:r>
          </w:p>
        </w:tc>
        <w:tc>
          <w:tcPr>
            <w:tcW w:w="1820" w:type="dxa"/>
            <w:gridSpan w:val="2"/>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签约奖</w:t>
            </w:r>
          </w:p>
        </w:tc>
        <w:tc>
          <w:tcPr>
            <w:tcW w:w="940"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5539.7 </w:t>
            </w:r>
          </w:p>
        </w:tc>
        <w:tc>
          <w:tcPr>
            <w:tcW w:w="860"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平方米</w:t>
            </w:r>
          </w:p>
        </w:tc>
        <w:tc>
          <w:tcPr>
            <w:tcW w:w="846"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0.8</w:t>
            </w:r>
          </w:p>
        </w:tc>
        <w:tc>
          <w:tcPr>
            <w:tcW w:w="1701"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（万元/平方米）</w:t>
            </w:r>
          </w:p>
        </w:tc>
        <w:tc>
          <w:tcPr>
            <w:tcW w:w="2633" w:type="dxa"/>
            <w:gridSpan w:val="3"/>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数量*单价</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4431.76 </w:t>
            </w:r>
          </w:p>
        </w:tc>
      </w:tr>
      <w:tr w:rsidR="00116074" w:rsidRPr="00116074" w:rsidTr="00116074">
        <w:trPr>
          <w:trHeight w:val="360"/>
          <w:jc w:val="center"/>
        </w:trPr>
        <w:tc>
          <w:tcPr>
            <w:tcW w:w="560" w:type="dxa"/>
            <w:tcBorders>
              <w:top w:val="nil"/>
              <w:left w:val="single" w:sz="12" w:space="0" w:color="auto"/>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6</w:t>
            </w:r>
          </w:p>
        </w:tc>
        <w:tc>
          <w:tcPr>
            <w:tcW w:w="1820" w:type="dxa"/>
            <w:gridSpan w:val="2"/>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协议生效奖励</w:t>
            </w:r>
          </w:p>
        </w:tc>
        <w:tc>
          <w:tcPr>
            <w:tcW w:w="940"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5539.7 </w:t>
            </w:r>
          </w:p>
        </w:tc>
        <w:tc>
          <w:tcPr>
            <w:tcW w:w="860"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平方米</w:t>
            </w:r>
          </w:p>
        </w:tc>
        <w:tc>
          <w:tcPr>
            <w:tcW w:w="846"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0.6</w:t>
            </w:r>
          </w:p>
        </w:tc>
        <w:tc>
          <w:tcPr>
            <w:tcW w:w="1701"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（万元/平方米）</w:t>
            </w:r>
          </w:p>
        </w:tc>
        <w:tc>
          <w:tcPr>
            <w:tcW w:w="2633" w:type="dxa"/>
            <w:gridSpan w:val="3"/>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数量*单价</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3323.82 </w:t>
            </w:r>
          </w:p>
        </w:tc>
      </w:tr>
      <w:tr w:rsidR="00116074" w:rsidRPr="00116074" w:rsidTr="00116074">
        <w:trPr>
          <w:trHeight w:val="360"/>
          <w:jc w:val="center"/>
        </w:trPr>
        <w:tc>
          <w:tcPr>
            <w:tcW w:w="560" w:type="dxa"/>
            <w:tcBorders>
              <w:top w:val="nil"/>
              <w:left w:val="single" w:sz="12" w:space="0" w:color="auto"/>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7</w:t>
            </w:r>
          </w:p>
        </w:tc>
        <w:tc>
          <w:tcPr>
            <w:tcW w:w="1820" w:type="dxa"/>
            <w:gridSpan w:val="2"/>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搬迁奖励费</w:t>
            </w:r>
          </w:p>
        </w:tc>
        <w:tc>
          <w:tcPr>
            <w:tcW w:w="940"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96.0 </w:t>
            </w:r>
          </w:p>
        </w:tc>
        <w:tc>
          <w:tcPr>
            <w:tcW w:w="860"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产</w:t>
            </w:r>
          </w:p>
        </w:tc>
        <w:tc>
          <w:tcPr>
            <w:tcW w:w="846"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4</w:t>
            </w:r>
          </w:p>
        </w:tc>
        <w:tc>
          <w:tcPr>
            <w:tcW w:w="1701"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（万元/产）</w:t>
            </w:r>
          </w:p>
        </w:tc>
        <w:tc>
          <w:tcPr>
            <w:tcW w:w="2633" w:type="dxa"/>
            <w:gridSpan w:val="3"/>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数量*单价</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384.00 </w:t>
            </w:r>
          </w:p>
        </w:tc>
      </w:tr>
      <w:tr w:rsidR="00116074" w:rsidRPr="00116074" w:rsidTr="00116074">
        <w:trPr>
          <w:trHeight w:val="360"/>
          <w:jc w:val="center"/>
        </w:trPr>
        <w:tc>
          <w:tcPr>
            <w:tcW w:w="560" w:type="dxa"/>
            <w:tcBorders>
              <w:top w:val="nil"/>
              <w:left w:val="single" w:sz="12" w:space="0" w:color="auto"/>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8</w:t>
            </w:r>
          </w:p>
        </w:tc>
        <w:tc>
          <w:tcPr>
            <w:tcW w:w="1820" w:type="dxa"/>
            <w:gridSpan w:val="2"/>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建筑面积奖励费</w:t>
            </w:r>
          </w:p>
        </w:tc>
        <w:tc>
          <w:tcPr>
            <w:tcW w:w="940"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5539.7 </w:t>
            </w:r>
          </w:p>
        </w:tc>
        <w:tc>
          <w:tcPr>
            <w:tcW w:w="860"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产</w:t>
            </w:r>
          </w:p>
        </w:tc>
        <w:tc>
          <w:tcPr>
            <w:tcW w:w="846"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0.5</w:t>
            </w:r>
          </w:p>
        </w:tc>
        <w:tc>
          <w:tcPr>
            <w:tcW w:w="1701"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（万元/平方米）</w:t>
            </w:r>
          </w:p>
        </w:tc>
        <w:tc>
          <w:tcPr>
            <w:tcW w:w="2633" w:type="dxa"/>
            <w:gridSpan w:val="3"/>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数量*单价</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2769.85 </w:t>
            </w:r>
          </w:p>
        </w:tc>
      </w:tr>
      <w:tr w:rsidR="00116074" w:rsidRPr="00116074" w:rsidTr="00116074">
        <w:trPr>
          <w:trHeight w:val="360"/>
          <w:jc w:val="center"/>
        </w:trPr>
        <w:tc>
          <w:tcPr>
            <w:tcW w:w="560" w:type="dxa"/>
            <w:tcBorders>
              <w:top w:val="nil"/>
              <w:left w:val="single" w:sz="12" w:space="0" w:color="auto"/>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9</w:t>
            </w:r>
          </w:p>
        </w:tc>
        <w:tc>
          <w:tcPr>
            <w:tcW w:w="1820" w:type="dxa"/>
            <w:gridSpan w:val="2"/>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无证面积补贴</w:t>
            </w:r>
          </w:p>
        </w:tc>
        <w:tc>
          <w:tcPr>
            <w:tcW w:w="940"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96.0 </w:t>
            </w:r>
          </w:p>
        </w:tc>
        <w:tc>
          <w:tcPr>
            <w:tcW w:w="860"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产</w:t>
            </w:r>
          </w:p>
        </w:tc>
        <w:tc>
          <w:tcPr>
            <w:tcW w:w="846"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5</w:t>
            </w:r>
          </w:p>
        </w:tc>
        <w:tc>
          <w:tcPr>
            <w:tcW w:w="1701"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（万元/产）</w:t>
            </w:r>
          </w:p>
        </w:tc>
        <w:tc>
          <w:tcPr>
            <w:tcW w:w="2633" w:type="dxa"/>
            <w:gridSpan w:val="3"/>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数量*单价</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480.00 </w:t>
            </w:r>
          </w:p>
        </w:tc>
      </w:tr>
      <w:tr w:rsidR="00116074" w:rsidRPr="00116074" w:rsidTr="00116074">
        <w:trPr>
          <w:trHeight w:val="360"/>
          <w:jc w:val="center"/>
        </w:trPr>
        <w:tc>
          <w:tcPr>
            <w:tcW w:w="560" w:type="dxa"/>
            <w:tcBorders>
              <w:top w:val="nil"/>
              <w:left w:val="single" w:sz="12" w:space="0" w:color="auto"/>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　</w:t>
            </w:r>
          </w:p>
        </w:tc>
        <w:tc>
          <w:tcPr>
            <w:tcW w:w="1820" w:type="dxa"/>
            <w:gridSpan w:val="2"/>
            <w:tcBorders>
              <w:top w:val="nil"/>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临时安置费</w:t>
            </w:r>
          </w:p>
        </w:tc>
        <w:tc>
          <w:tcPr>
            <w:tcW w:w="940"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5539.7 </w:t>
            </w:r>
          </w:p>
        </w:tc>
        <w:tc>
          <w:tcPr>
            <w:tcW w:w="860"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平方米</w:t>
            </w:r>
          </w:p>
        </w:tc>
        <w:tc>
          <w:tcPr>
            <w:tcW w:w="846"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0.007</w:t>
            </w:r>
          </w:p>
        </w:tc>
        <w:tc>
          <w:tcPr>
            <w:tcW w:w="1701"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（万元/平方米.月）</w:t>
            </w:r>
          </w:p>
        </w:tc>
        <w:tc>
          <w:tcPr>
            <w:tcW w:w="2633" w:type="dxa"/>
            <w:gridSpan w:val="3"/>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数量*单价*36</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1396.00 </w:t>
            </w:r>
          </w:p>
        </w:tc>
      </w:tr>
      <w:tr w:rsidR="00116074" w:rsidRPr="00116074" w:rsidTr="00116074">
        <w:trPr>
          <w:trHeight w:val="360"/>
          <w:jc w:val="center"/>
        </w:trPr>
        <w:tc>
          <w:tcPr>
            <w:tcW w:w="560" w:type="dxa"/>
            <w:tcBorders>
              <w:top w:val="nil"/>
              <w:left w:val="single" w:sz="12" w:space="0" w:color="auto"/>
              <w:bottom w:val="nil"/>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12</w:t>
            </w:r>
          </w:p>
        </w:tc>
        <w:tc>
          <w:tcPr>
            <w:tcW w:w="1820" w:type="dxa"/>
            <w:gridSpan w:val="2"/>
            <w:tcBorders>
              <w:top w:val="single" w:sz="4" w:space="0" w:color="auto"/>
              <w:left w:val="nil"/>
              <w:bottom w:val="nil"/>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搬家补助费</w:t>
            </w:r>
          </w:p>
        </w:tc>
        <w:tc>
          <w:tcPr>
            <w:tcW w:w="940"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5539.7 </w:t>
            </w:r>
          </w:p>
        </w:tc>
        <w:tc>
          <w:tcPr>
            <w:tcW w:w="860"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平方米</w:t>
            </w:r>
          </w:p>
        </w:tc>
        <w:tc>
          <w:tcPr>
            <w:tcW w:w="846"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0.012</w:t>
            </w:r>
          </w:p>
        </w:tc>
        <w:tc>
          <w:tcPr>
            <w:tcW w:w="1701"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（万元/平方米）</w:t>
            </w:r>
          </w:p>
        </w:tc>
        <w:tc>
          <w:tcPr>
            <w:tcW w:w="2633" w:type="dxa"/>
            <w:gridSpan w:val="3"/>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数量*单价</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66.48 </w:t>
            </w:r>
          </w:p>
        </w:tc>
      </w:tr>
      <w:tr w:rsidR="00116074" w:rsidRPr="00116074" w:rsidTr="00116074">
        <w:trPr>
          <w:trHeight w:val="360"/>
          <w:jc w:val="center"/>
        </w:trPr>
        <w:tc>
          <w:tcPr>
            <w:tcW w:w="560" w:type="dxa"/>
            <w:tcBorders>
              <w:top w:val="single" w:sz="4" w:space="0" w:color="auto"/>
              <w:left w:val="single" w:sz="12" w:space="0" w:color="auto"/>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13</w:t>
            </w:r>
          </w:p>
        </w:tc>
        <w:tc>
          <w:tcPr>
            <w:tcW w:w="1820" w:type="dxa"/>
            <w:gridSpan w:val="2"/>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家用设施移装费</w:t>
            </w:r>
          </w:p>
        </w:tc>
        <w:tc>
          <w:tcPr>
            <w:tcW w:w="940"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96.0 </w:t>
            </w:r>
          </w:p>
        </w:tc>
        <w:tc>
          <w:tcPr>
            <w:tcW w:w="860"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产</w:t>
            </w:r>
          </w:p>
        </w:tc>
        <w:tc>
          <w:tcPr>
            <w:tcW w:w="846"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0.15</w:t>
            </w:r>
          </w:p>
        </w:tc>
        <w:tc>
          <w:tcPr>
            <w:tcW w:w="1701"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（万元/产）</w:t>
            </w:r>
          </w:p>
        </w:tc>
        <w:tc>
          <w:tcPr>
            <w:tcW w:w="2633" w:type="dxa"/>
            <w:gridSpan w:val="3"/>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数量*单价</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14.40 </w:t>
            </w:r>
          </w:p>
        </w:tc>
      </w:tr>
      <w:tr w:rsidR="00116074" w:rsidRPr="00116074" w:rsidTr="00116074">
        <w:trPr>
          <w:trHeight w:val="360"/>
          <w:jc w:val="center"/>
        </w:trPr>
        <w:tc>
          <w:tcPr>
            <w:tcW w:w="560" w:type="dxa"/>
            <w:tcBorders>
              <w:top w:val="nil"/>
              <w:left w:val="single" w:sz="12" w:space="0" w:color="auto"/>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14</w:t>
            </w:r>
          </w:p>
        </w:tc>
        <w:tc>
          <w:tcPr>
            <w:tcW w:w="1820" w:type="dxa"/>
            <w:gridSpan w:val="2"/>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自行购房补贴</w:t>
            </w:r>
          </w:p>
        </w:tc>
        <w:tc>
          <w:tcPr>
            <w:tcW w:w="940"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5539.7 </w:t>
            </w:r>
          </w:p>
        </w:tc>
        <w:tc>
          <w:tcPr>
            <w:tcW w:w="860"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平方米</w:t>
            </w:r>
          </w:p>
        </w:tc>
        <w:tc>
          <w:tcPr>
            <w:tcW w:w="846"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3.15 </w:t>
            </w:r>
          </w:p>
        </w:tc>
        <w:tc>
          <w:tcPr>
            <w:tcW w:w="1701"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（万元/平方米）</w:t>
            </w:r>
          </w:p>
        </w:tc>
        <w:tc>
          <w:tcPr>
            <w:tcW w:w="2633" w:type="dxa"/>
            <w:gridSpan w:val="3"/>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数量*单价*20%*40%</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1396.00 </w:t>
            </w:r>
          </w:p>
        </w:tc>
      </w:tr>
      <w:tr w:rsidR="00116074" w:rsidRPr="00116074" w:rsidTr="00842243">
        <w:trPr>
          <w:trHeight w:val="360"/>
          <w:jc w:val="center"/>
        </w:trPr>
        <w:tc>
          <w:tcPr>
            <w:tcW w:w="560" w:type="dxa"/>
            <w:tcBorders>
              <w:top w:val="nil"/>
              <w:left w:val="single" w:sz="12" w:space="0" w:color="auto"/>
              <w:bottom w:val="single" w:sz="18"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15</w:t>
            </w:r>
          </w:p>
        </w:tc>
        <w:tc>
          <w:tcPr>
            <w:tcW w:w="1820" w:type="dxa"/>
            <w:gridSpan w:val="2"/>
            <w:tcBorders>
              <w:top w:val="single" w:sz="4" w:space="0" w:color="auto"/>
              <w:left w:val="nil"/>
              <w:bottom w:val="single" w:sz="18"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超点奖</w:t>
            </w:r>
          </w:p>
        </w:tc>
        <w:tc>
          <w:tcPr>
            <w:tcW w:w="940" w:type="dxa"/>
            <w:tcBorders>
              <w:top w:val="nil"/>
              <w:left w:val="nil"/>
              <w:bottom w:val="single" w:sz="18"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96.0 </w:t>
            </w:r>
          </w:p>
        </w:tc>
        <w:tc>
          <w:tcPr>
            <w:tcW w:w="860" w:type="dxa"/>
            <w:tcBorders>
              <w:top w:val="nil"/>
              <w:left w:val="nil"/>
              <w:bottom w:val="single" w:sz="18"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产</w:t>
            </w:r>
          </w:p>
        </w:tc>
        <w:tc>
          <w:tcPr>
            <w:tcW w:w="846" w:type="dxa"/>
            <w:tcBorders>
              <w:top w:val="nil"/>
              <w:left w:val="nil"/>
              <w:bottom w:val="single" w:sz="18"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2</w:t>
            </w:r>
          </w:p>
        </w:tc>
        <w:tc>
          <w:tcPr>
            <w:tcW w:w="1701" w:type="dxa"/>
            <w:tcBorders>
              <w:top w:val="nil"/>
              <w:left w:val="nil"/>
              <w:bottom w:val="single" w:sz="18"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（万元/产）</w:t>
            </w:r>
          </w:p>
        </w:tc>
        <w:tc>
          <w:tcPr>
            <w:tcW w:w="2633" w:type="dxa"/>
            <w:gridSpan w:val="3"/>
            <w:tcBorders>
              <w:top w:val="single" w:sz="4" w:space="0" w:color="auto"/>
              <w:left w:val="nil"/>
              <w:bottom w:val="single" w:sz="18"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数量*单价*5</w:t>
            </w:r>
          </w:p>
        </w:tc>
        <w:tc>
          <w:tcPr>
            <w:tcW w:w="1060" w:type="dxa"/>
            <w:tcBorders>
              <w:top w:val="nil"/>
              <w:left w:val="nil"/>
              <w:bottom w:val="single" w:sz="18"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960.00 </w:t>
            </w:r>
          </w:p>
        </w:tc>
      </w:tr>
      <w:tr w:rsidR="00116074" w:rsidRPr="00116074" w:rsidTr="00842243">
        <w:trPr>
          <w:trHeight w:val="300"/>
          <w:jc w:val="center"/>
        </w:trPr>
        <w:tc>
          <w:tcPr>
            <w:tcW w:w="8620" w:type="dxa"/>
            <w:gridSpan w:val="9"/>
            <w:tcBorders>
              <w:top w:val="single" w:sz="18" w:space="0" w:color="auto"/>
              <w:left w:val="single" w:sz="12" w:space="0" w:color="auto"/>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直接成本小计（万元）</w:t>
            </w:r>
          </w:p>
        </w:tc>
        <w:tc>
          <w:tcPr>
            <w:tcW w:w="740" w:type="dxa"/>
            <w:tcBorders>
              <w:top w:val="single" w:sz="18" w:space="0" w:color="auto"/>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 xml:space="preserve">　</w:t>
            </w:r>
          </w:p>
        </w:tc>
        <w:tc>
          <w:tcPr>
            <w:tcW w:w="1060" w:type="dxa"/>
            <w:tcBorders>
              <w:top w:val="single" w:sz="18" w:space="0" w:color="auto"/>
              <w:left w:val="single" w:sz="4" w:space="0" w:color="auto"/>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b/>
                <w:bCs/>
                <w:color w:val="FF0000"/>
                <w:kern w:val="0"/>
                <w:sz w:val="18"/>
                <w:szCs w:val="18"/>
              </w:rPr>
            </w:pPr>
            <w:r w:rsidRPr="00116074">
              <w:rPr>
                <w:rFonts w:ascii="宋体" w:eastAsia="宋体" w:hAnsi="宋体" w:cs="宋体" w:hint="eastAsia"/>
                <w:b/>
                <w:bCs/>
                <w:color w:val="FF0000"/>
                <w:kern w:val="0"/>
                <w:sz w:val="18"/>
                <w:szCs w:val="18"/>
              </w:rPr>
              <w:t xml:space="preserve">42775.77 </w:t>
            </w:r>
          </w:p>
        </w:tc>
      </w:tr>
      <w:tr w:rsidR="00116074" w:rsidRPr="00116074" w:rsidTr="00116074">
        <w:trPr>
          <w:trHeight w:val="360"/>
          <w:jc w:val="center"/>
        </w:trPr>
        <w:tc>
          <w:tcPr>
            <w:tcW w:w="10420" w:type="dxa"/>
            <w:gridSpan w:val="11"/>
            <w:tcBorders>
              <w:top w:val="single" w:sz="4" w:space="0" w:color="auto"/>
              <w:left w:val="single" w:sz="12" w:space="0" w:color="auto"/>
              <w:bottom w:val="single" w:sz="4" w:space="0" w:color="auto"/>
              <w:right w:val="single" w:sz="12" w:space="0" w:color="000000"/>
            </w:tcBorders>
            <w:shd w:val="clear" w:color="auto" w:fill="auto"/>
            <w:vAlign w:val="center"/>
            <w:hideMark/>
          </w:tcPr>
          <w:p w:rsidR="00116074" w:rsidRPr="00116074" w:rsidRDefault="00116074" w:rsidP="00116074">
            <w:pPr>
              <w:widowControl/>
              <w:jc w:val="left"/>
              <w:rPr>
                <w:rFonts w:ascii="宋体" w:eastAsia="宋体" w:hAnsi="宋体" w:cs="宋体"/>
                <w:b/>
                <w:bCs/>
                <w:color w:val="FF0000"/>
                <w:kern w:val="0"/>
                <w:sz w:val="18"/>
                <w:szCs w:val="18"/>
              </w:rPr>
            </w:pPr>
            <w:r w:rsidRPr="00116074">
              <w:rPr>
                <w:rFonts w:ascii="宋体" w:eastAsia="宋体" w:hAnsi="宋体" w:cs="宋体" w:hint="eastAsia"/>
                <w:b/>
                <w:bCs/>
                <w:color w:val="FF0000"/>
                <w:kern w:val="0"/>
                <w:sz w:val="18"/>
                <w:szCs w:val="18"/>
              </w:rPr>
              <w:t>二、间接成本</w:t>
            </w:r>
          </w:p>
        </w:tc>
      </w:tr>
      <w:tr w:rsidR="00116074" w:rsidRPr="00116074" w:rsidTr="00116074">
        <w:trPr>
          <w:trHeight w:val="495"/>
          <w:jc w:val="center"/>
        </w:trPr>
        <w:tc>
          <w:tcPr>
            <w:tcW w:w="560" w:type="dxa"/>
            <w:tcBorders>
              <w:top w:val="nil"/>
              <w:left w:val="single" w:sz="12" w:space="0" w:color="auto"/>
              <w:bottom w:val="single" w:sz="4" w:space="0" w:color="auto"/>
              <w:right w:val="single" w:sz="4" w:space="0" w:color="auto"/>
            </w:tcBorders>
            <w:shd w:val="clear" w:color="auto" w:fill="auto"/>
            <w:vAlign w:val="center"/>
            <w:hideMark/>
          </w:tcPr>
          <w:p w:rsidR="00116074" w:rsidRPr="00116074" w:rsidRDefault="00116074" w:rsidP="00116074">
            <w:pPr>
              <w:widowControl/>
              <w:jc w:val="left"/>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序号</w:t>
            </w:r>
          </w:p>
        </w:tc>
        <w:tc>
          <w:tcPr>
            <w:tcW w:w="1820" w:type="dxa"/>
            <w:gridSpan w:val="2"/>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项目</w:t>
            </w:r>
          </w:p>
        </w:tc>
        <w:tc>
          <w:tcPr>
            <w:tcW w:w="1800" w:type="dxa"/>
            <w:gridSpan w:val="2"/>
            <w:tcBorders>
              <w:top w:val="single" w:sz="4" w:space="0" w:color="auto"/>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数量</w:t>
            </w:r>
          </w:p>
        </w:tc>
        <w:tc>
          <w:tcPr>
            <w:tcW w:w="2547" w:type="dxa"/>
            <w:gridSpan w:val="2"/>
            <w:tcBorders>
              <w:top w:val="single" w:sz="4" w:space="0" w:color="auto"/>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单价</w:t>
            </w:r>
          </w:p>
        </w:tc>
        <w:tc>
          <w:tcPr>
            <w:tcW w:w="2633" w:type="dxa"/>
            <w:gridSpan w:val="3"/>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计算公式</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总价</w:t>
            </w:r>
            <w:r w:rsidRPr="00116074">
              <w:rPr>
                <w:rFonts w:ascii="宋体" w:eastAsia="宋体" w:hAnsi="宋体" w:cs="宋体" w:hint="eastAsia"/>
                <w:b/>
                <w:bCs/>
                <w:color w:val="000000"/>
                <w:kern w:val="0"/>
                <w:sz w:val="18"/>
                <w:szCs w:val="18"/>
              </w:rPr>
              <w:br/>
              <w:t>（万元）</w:t>
            </w:r>
          </w:p>
        </w:tc>
      </w:tr>
      <w:tr w:rsidR="00116074" w:rsidRPr="00116074" w:rsidTr="00116074">
        <w:trPr>
          <w:trHeight w:val="360"/>
          <w:jc w:val="center"/>
        </w:trPr>
        <w:tc>
          <w:tcPr>
            <w:tcW w:w="560" w:type="dxa"/>
            <w:tcBorders>
              <w:top w:val="nil"/>
              <w:left w:val="single" w:sz="12" w:space="0" w:color="auto"/>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1</w:t>
            </w:r>
          </w:p>
        </w:tc>
        <w:tc>
          <w:tcPr>
            <w:tcW w:w="1820" w:type="dxa"/>
            <w:gridSpan w:val="2"/>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帮困、维稳经费</w:t>
            </w:r>
          </w:p>
        </w:tc>
        <w:tc>
          <w:tcPr>
            <w:tcW w:w="940"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125.0</w:t>
            </w:r>
          </w:p>
        </w:tc>
        <w:tc>
          <w:tcPr>
            <w:tcW w:w="860"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产</w:t>
            </w:r>
          </w:p>
        </w:tc>
        <w:tc>
          <w:tcPr>
            <w:tcW w:w="846"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5</w:t>
            </w:r>
          </w:p>
        </w:tc>
        <w:tc>
          <w:tcPr>
            <w:tcW w:w="1701"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（万元/产）</w:t>
            </w:r>
          </w:p>
        </w:tc>
        <w:tc>
          <w:tcPr>
            <w:tcW w:w="2633" w:type="dxa"/>
            <w:gridSpan w:val="3"/>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数量*单价</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625.00 </w:t>
            </w:r>
          </w:p>
        </w:tc>
      </w:tr>
      <w:tr w:rsidR="00116074" w:rsidRPr="00116074" w:rsidTr="00116074">
        <w:trPr>
          <w:trHeight w:val="360"/>
          <w:jc w:val="center"/>
        </w:trPr>
        <w:tc>
          <w:tcPr>
            <w:tcW w:w="560" w:type="dxa"/>
            <w:tcBorders>
              <w:top w:val="nil"/>
              <w:left w:val="single" w:sz="12" w:space="0" w:color="auto"/>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2</w:t>
            </w:r>
          </w:p>
        </w:tc>
        <w:tc>
          <w:tcPr>
            <w:tcW w:w="1820" w:type="dxa"/>
            <w:gridSpan w:val="2"/>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信息管理平台</w:t>
            </w:r>
          </w:p>
        </w:tc>
        <w:tc>
          <w:tcPr>
            <w:tcW w:w="940"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　</w:t>
            </w:r>
          </w:p>
        </w:tc>
        <w:tc>
          <w:tcPr>
            <w:tcW w:w="860"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年</w:t>
            </w:r>
          </w:p>
        </w:tc>
        <w:tc>
          <w:tcPr>
            <w:tcW w:w="846"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　</w:t>
            </w:r>
          </w:p>
        </w:tc>
        <w:tc>
          <w:tcPr>
            <w:tcW w:w="1701"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　</w:t>
            </w:r>
          </w:p>
        </w:tc>
        <w:tc>
          <w:tcPr>
            <w:tcW w:w="2633" w:type="dxa"/>
            <w:gridSpan w:val="3"/>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　</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25.00 </w:t>
            </w:r>
          </w:p>
        </w:tc>
      </w:tr>
      <w:tr w:rsidR="00116074" w:rsidRPr="00116074" w:rsidTr="00116074">
        <w:trPr>
          <w:trHeight w:val="360"/>
          <w:jc w:val="center"/>
        </w:trPr>
        <w:tc>
          <w:tcPr>
            <w:tcW w:w="560" w:type="dxa"/>
            <w:tcBorders>
              <w:top w:val="nil"/>
              <w:left w:val="single" w:sz="12" w:space="0" w:color="auto"/>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3</w:t>
            </w:r>
          </w:p>
        </w:tc>
        <w:tc>
          <w:tcPr>
            <w:tcW w:w="1820" w:type="dxa"/>
            <w:gridSpan w:val="2"/>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律师工作经费</w:t>
            </w:r>
          </w:p>
        </w:tc>
        <w:tc>
          <w:tcPr>
            <w:tcW w:w="940"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2.0</w:t>
            </w:r>
          </w:p>
        </w:tc>
        <w:tc>
          <w:tcPr>
            <w:tcW w:w="860"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年</w:t>
            </w:r>
          </w:p>
        </w:tc>
        <w:tc>
          <w:tcPr>
            <w:tcW w:w="846"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30</w:t>
            </w:r>
          </w:p>
        </w:tc>
        <w:tc>
          <w:tcPr>
            <w:tcW w:w="1701"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（万元/年）</w:t>
            </w:r>
          </w:p>
        </w:tc>
        <w:tc>
          <w:tcPr>
            <w:tcW w:w="2633" w:type="dxa"/>
            <w:gridSpan w:val="3"/>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数量*单价</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60.00 </w:t>
            </w:r>
          </w:p>
        </w:tc>
      </w:tr>
      <w:tr w:rsidR="00116074" w:rsidRPr="00116074" w:rsidTr="00116074">
        <w:trPr>
          <w:trHeight w:val="360"/>
          <w:jc w:val="center"/>
        </w:trPr>
        <w:tc>
          <w:tcPr>
            <w:tcW w:w="560" w:type="dxa"/>
            <w:tcBorders>
              <w:top w:val="nil"/>
              <w:left w:val="single" w:sz="12" w:space="0" w:color="auto"/>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4</w:t>
            </w:r>
          </w:p>
        </w:tc>
        <w:tc>
          <w:tcPr>
            <w:tcW w:w="1820" w:type="dxa"/>
            <w:gridSpan w:val="2"/>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征收实施单位劳务费</w:t>
            </w:r>
          </w:p>
        </w:tc>
        <w:tc>
          <w:tcPr>
            <w:tcW w:w="940"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125.0</w:t>
            </w:r>
          </w:p>
        </w:tc>
        <w:tc>
          <w:tcPr>
            <w:tcW w:w="860"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产</w:t>
            </w:r>
          </w:p>
        </w:tc>
        <w:tc>
          <w:tcPr>
            <w:tcW w:w="846"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3.2</w:t>
            </w:r>
          </w:p>
        </w:tc>
        <w:tc>
          <w:tcPr>
            <w:tcW w:w="1701"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（万元/产）</w:t>
            </w:r>
          </w:p>
        </w:tc>
        <w:tc>
          <w:tcPr>
            <w:tcW w:w="2633" w:type="dxa"/>
            <w:gridSpan w:val="3"/>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数量*单价</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400.00 </w:t>
            </w:r>
          </w:p>
        </w:tc>
      </w:tr>
      <w:tr w:rsidR="00116074" w:rsidRPr="00116074" w:rsidTr="004B26F5">
        <w:trPr>
          <w:trHeight w:val="360"/>
          <w:jc w:val="center"/>
        </w:trPr>
        <w:tc>
          <w:tcPr>
            <w:tcW w:w="560" w:type="dxa"/>
            <w:tcBorders>
              <w:top w:val="nil"/>
              <w:left w:val="single" w:sz="12" w:space="0" w:color="auto"/>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lastRenderedPageBreak/>
              <w:t>5</w:t>
            </w:r>
          </w:p>
        </w:tc>
        <w:tc>
          <w:tcPr>
            <w:tcW w:w="1820" w:type="dxa"/>
            <w:gridSpan w:val="2"/>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房屋拆除费</w:t>
            </w:r>
          </w:p>
        </w:tc>
        <w:tc>
          <w:tcPr>
            <w:tcW w:w="940"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5539.7</w:t>
            </w:r>
          </w:p>
        </w:tc>
        <w:tc>
          <w:tcPr>
            <w:tcW w:w="860"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平方米</w:t>
            </w:r>
          </w:p>
        </w:tc>
        <w:tc>
          <w:tcPr>
            <w:tcW w:w="846"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0.0035</w:t>
            </w:r>
          </w:p>
        </w:tc>
        <w:tc>
          <w:tcPr>
            <w:tcW w:w="1701"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（万元/平方米）</w:t>
            </w:r>
          </w:p>
        </w:tc>
        <w:tc>
          <w:tcPr>
            <w:tcW w:w="2633" w:type="dxa"/>
            <w:gridSpan w:val="3"/>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数量*单价</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19.39 </w:t>
            </w:r>
          </w:p>
        </w:tc>
      </w:tr>
      <w:tr w:rsidR="00116074" w:rsidRPr="00116074" w:rsidTr="004B26F5">
        <w:trPr>
          <w:trHeight w:val="360"/>
          <w:jc w:val="center"/>
        </w:trPr>
        <w:tc>
          <w:tcPr>
            <w:tcW w:w="560" w:type="dxa"/>
            <w:tcBorders>
              <w:top w:val="single" w:sz="4" w:space="0" w:color="auto"/>
              <w:left w:val="single" w:sz="12" w:space="0" w:color="auto"/>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6</w:t>
            </w:r>
          </w:p>
        </w:tc>
        <w:tc>
          <w:tcPr>
            <w:tcW w:w="1820" w:type="dxa"/>
            <w:gridSpan w:val="2"/>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拆房垃圾清运费</w:t>
            </w:r>
          </w:p>
        </w:tc>
        <w:tc>
          <w:tcPr>
            <w:tcW w:w="940" w:type="dxa"/>
            <w:tcBorders>
              <w:top w:val="single" w:sz="4" w:space="0" w:color="auto"/>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5539.7</w:t>
            </w:r>
          </w:p>
        </w:tc>
        <w:tc>
          <w:tcPr>
            <w:tcW w:w="860" w:type="dxa"/>
            <w:tcBorders>
              <w:top w:val="single" w:sz="4" w:space="0" w:color="auto"/>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平方米</w:t>
            </w:r>
          </w:p>
        </w:tc>
        <w:tc>
          <w:tcPr>
            <w:tcW w:w="846" w:type="dxa"/>
            <w:tcBorders>
              <w:top w:val="single" w:sz="4" w:space="0" w:color="auto"/>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0.014</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（万元/平方米）</w:t>
            </w:r>
          </w:p>
        </w:tc>
        <w:tc>
          <w:tcPr>
            <w:tcW w:w="2633" w:type="dxa"/>
            <w:gridSpan w:val="3"/>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数量*单价*（1+30%）</w:t>
            </w:r>
          </w:p>
        </w:tc>
        <w:tc>
          <w:tcPr>
            <w:tcW w:w="1060" w:type="dxa"/>
            <w:tcBorders>
              <w:top w:val="single" w:sz="4" w:space="0" w:color="auto"/>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100.82 </w:t>
            </w:r>
          </w:p>
        </w:tc>
      </w:tr>
      <w:tr w:rsidR="00116074" w:rsidRPr="00116074" w:rsidTr="00116074">
        <w:trPr>
          <w:trHeight w:val="360"/>
          <w:jc w:val="center"/>
        </w:trPr>
        <w:tc>
          <w:tcPr>
            <w:tcW w:w="560" w:type="dxa"/>
            <w:tcBorders>
              <w:top w:val="nil"/>
              <w:left w:val="single" w:sz="12" w:space="0" w:color="auto"/>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7</w:t>
            </w:r>
          </w:p>
        </w:tc>
        <w:tc>
          <w:tcPr>
            <w:tcW w:w="1820" w:type="dxa"/>
            <w:gridSpan w:val="2"/>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居民水电煤拆表销户费</w:t>
            </w:r>
          </w:p>
        </w:tc>
        <w:tc>
          <w:tcPr>
            <w:tcW w:w="940"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96.0</w:t>
            </w:r>
          </w:p>
        </w:tc>
        <w:tc>
          <w:tcPr>
            <w:tcW w:w="860"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产</w:t>
            </w:r>
          </w:p>
        </w:tc>
        <w:tc>
          <w:tcPr>
            <w:tcW w:w="846"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0.35</w:t>
            </w:r>
          </w:p>
        </w:tc>
        <w:tc>
          <w:tcPr>
            <w:tcW w:w="1701"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（万元/产）</w:t>
            </w:r>
          </w:p>
        </w:tc>
        <w:tc>
          <w:tcPr>
            <w:tcW w:w="2633" w:type="dxa"/>
            <w:gridSpan w:val="3"/>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数量*单价*2</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67.20 </w:t>
            </w:r>
          </w:p>
        </w:tc>
      </w:tr>
      <w:tr w:rsidR="00116074" w:rsidRPr="00116074" w:rsidTr="00116074">
        <w:trPr>
          <w:trHeight w:val="360"/>
          <w:jc w:val="center"/>
        </w:trPr>
        <w:tc>
          <w:tcPr>
            <w:tcW w:w="560" w:type="dxa"/>
            <w:tcBorders>
              <w:top w:val="nil"/>
              <w:left w:val="single" w:sz="12" w:space="0" w:color="auto"/>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8</w:t>
            </w:r>
          </w:p>
        </w:tc>
        <w:tc>
          <w:tcPr>
            <w:tcW w:w="1820" w:type="dxa"/>
            <w:gridSpan w:val="2"/>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评估公司预评估费、评估费</w:t>
            </w:r>
          </w:p>
        </w:tc>
        <w:tc>
          <w:tcPr>
            <w:tcW w:w="940"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5539.7</w:t>
            </w:r>
          </w:p>
        </w:tc>
        <w:tc>
          <w:tcPr>
            <w:tcW w:w="860"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平方米</w:t>
            </w:r>
          </w:p>
        </w:tc>
        <w:tc>
          <w:tcPr>
            <w:tcW w:w="846"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0.0024</w:t>
            </w:r>
          </w:p>
        </w:tc>
        <w:tc>
          <w:tcPr>
            <w:tcW w:w="1701"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（万元/平方米）</w:t>
            </w:r>
          </w:p>
        </w:tc>
        <w:tc>
          <w:tcPr>
            <w:tcW w:w="2633" w:type="dxa"/>
            <w:gridSpan w:val="3"/>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数量*单价*2</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26.59 </w:t>
            </w:r>
          </w:p>
        </w:tc>
      </w:tr>
      <w:tr w:rsidR="00116074" w:rsidRPr="00116074" w:rsidTr="00116074">
        <w:trPr>
          <w:trHeight w:val="360"/>
          <w:jc w:val="center"/>
        </w:trPr>
        <w:tc>
          <w:tcPr>
            <w:tcW w:w="560" w:type="dxa"/>
            <w:tcBorders>
              <w:top w:val="nil"/>
              <w:left w:val="single" w:sz="12" w:space="0" w:color="auto"/>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9</w:t>
            </w:r>
          </w:p>
        </w:tc>
        <w:tc>
          <w:tcPr>
            <w:tcW w:w="1820" w:type="dxa"/>
            <w:gridSpan w:val="2"/>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办公场地装修费</w:t>
            </w:r>
          </w:p>
        </w:tc>
        <w:tc>
          <w:tcPr>
            <w:tcW w:w="940"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　</w:t>
            </w:r>
          </w:p>
        </w:tc>
        <w:tc>
          <w:tcPr>
            <w:tcW w:w="860"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　</w:t>
            </w:r>
          </w:p>
        </w:tc>
        <w:tc>
          <w:tcPr>
            <w:tcW w:w="846"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　</w:t>
            </w:r>
          </w:p>
        </w:tc>
        <w:tc>
          <w:tcPr>
            <w:tcW w:w="1701"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　</w:t>
            </w:r>
          </w:p>
        </w:tc>
        <w:tc>
          <w:tcPr>
            <w:tcW w:w="2633" w:type="dxa"/>
            <w:gridSpan w:val="3"/>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　</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100.00 </w:t>
            </w:r>
          </w:p>
        </w:tc>
      </w:tr>
      <w:tr w:rsidR="00116074" w:rsidRPr="00116074" w:rsidTr="00116074">
        <w:trPr>
          <w:trHeight w:val="360"/>
          <w:jc w:val="center"/>
        </w:trPr>
        <w:tc>
          <w:tcPr>
            <w:tcW w:w="560" w:type="dxa"/>
            <w:tcBorders>
              <w:top w:val="nil"/>
              <w:left w:val="single" w:sz="12" w:space="0" w:color="auto"/>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10</w:t>
            </w:r>
          </w:p>
        </w:tc>
        <w:tc>
          <w:tcPr>
            <w:tcW w:w="1820" w:type="dxa"/>
            <w:gridSpan w:val="2"/>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办公场地水电费</w:t>
            </w:r>
          </w:p>
        </w:tc>
        <w:tc>
          <w:tcPr>
            <w:tcW w:w="940"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96.0</w:t>
            </w:r>
          </w:p>
        </w:tc>
        <w:tc>
          <w:tcPr>
            <w:tcW w:w="860"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产</w:t>
            </w:r>
          </w:p>
        </w:tc>
        <w:tc>
          <w:tcPr>
            <w:tcW w:w="846"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0.3</w:t>
            </w:r>
          </w:p>
        </w:tc>
        <w:tc>
          <w:tcPr>
            <w:tcW w:w="1701"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（万元/产）</w:t>
            </w:r>
          </w:p>
        </w:tc>
        <w:tc>
          <w:tcPr>
            <w:tcW w:w="2633" w:type="dxa"/>
            <w:gridSpan w:val="3"/>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数量*单价*2</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57.60 </w:t>
            </w:r>
          </w:p>
        </w:tc>
      </w:tr>
      <w:tr w:rsidR="00116074" w:rsidRPr="00116074" w:rsidTr="00116074">
        <w:trPr>
          <w:trHeight w:val="360"/>
          <w:jc w:val="center"/>
        </w:trPr>
        <w:tc>
          <w:tcPr>
            <w:tcW w:w="560" w:type="dxa"/>
            <w:tcBorders>
              <w:top w:val="nil"/>
              <w:left w:val="single" w:sz="12" w:space="0" w:color="auto"/>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11</w:t>
            </w:r>
          </w:p>
        </w:tc>
        <w:tc>
          <w:tcPr>
            <w:tcW w:w="1820" w:type="dxa"/>
            <w:gridSpan w:val="2"/>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二清资料外调费</w:t>
            </w:r>
          </w:p>
        </w:tc>
        <w:tc>
          <w:tcPr>
            <w:tcW w:w="940"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96.0</w:t>
            </w:r>
          </w:p>
        </w:tc>
        <w:tc>
          <w:tcPr>
            <w:tcW w:w="860"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产</w:t>
            </w:r>
          </w:p>
        </w:tc>
        <w:tc>
          <w:tcPr>
            <w:tcW w:w="846"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0.02</w:t>
            </w:r>
          </w:p>
        </w:tc>
        <w:tc>
          <w:tcPr>
            <w:tcW w:w="1701"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（万元/产）</w:t>
            </w:r>
          </w:p>
        </w:tc>
        <w:tc>
          <w:tcPr>
            <w:tcW w:w="2633" w:type="dxa"/>
            <w:gridSpan w:val="3"/>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数量*单价</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1.92 </w:t>
            </w:r>
          </w:p>
        </w:tc>
      </w:tr>
      <w:tr w:rsidR="00116074" w:rsidRPr="00116074" w:rsidTr="00116074">
        <w:trPr>
          <w:trHeight w:val="360"/>
          <w:jc w:val="center"/>
        </w:trPr>
        <w:tc>
          <w:tcPr>
            <w:tcW w:w="560" w:type="dxa"/>
            <w:tcBorders>
              <w:top w:val="nil"/>
              <w:left w:val="single" w:sz="12" w:space="0" w:color="auto"/>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12</w:t>
            </w:r>
          </w:p>
        </w:tc>
        <w:tc>
          <w:tcPr>
            <w:tcW w:w="1820" w:type="dxa"/>
            <w:gridSpan w:val="2"/>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不可预计费</w:t>
            </w:r>
          </w:p>
        </w:tc>
        <w:tc>
          <w:tcPr>
            <w:tcW w:w="940"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　</w:t>
            </w:r>
          </w:p>
        </w:tc>
        <w:tc>
          <w:tcPr>
            <w:tcW w:w="860"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　</w:t>
            </w:r>
          </w:p>
        </w:tc>
        <w:tc>
          <w:tcPr>
            <w:tcW w:w="846" w:type="dxa"/>
            <w:tcBorders>
              <w:top w:val="nil"/>
              <w:left w:val="nil"/>
              <w:bottom w:val="single" w:sz="4" w:space="0" w:color="auto"/>
              <w:right w:val="nil"/>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　</w:t>
            </w:r>
          </w:p>
        </w:tc>
        <w:tc>
          <w:tcPr>
            <w:tcW w:w="1701" w:type="dxa"/>
            <w:tcBorders>
              <w:top w:val="nil"/>
              <w:left w:val="nil"/>
              <w:bottom w:val="single" w:sz="4" w:space="0" w:color="auto"/>
              <w:right w:val="single" w:sz="4"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　</w:t>
            </w:r>
          </w:p>
        </w:tc>
        <w:tc>
          <w:tcPr>
            <w:tcW w:w="2633" w:type="dxa"/>
            <w:gridSpan w:val="3"/>
            <w:tcBorders>
              <w:top w:val="single" w:sz="4" w:space="0" w:color="auto"/>
              <w:left w:val="nil"/>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直接成本*3%</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 xml:space="preserve">1283.27 </w:t>
            </w:r>
          </w:p>
        </w:tc>
      </w:tr>
      <w:tr w:rsidR="00116074" w:rsidRPr="00116074" w:rsidTr="00116074">
        <w:trPr>
          <w:trHeight w:val="360"/>
          <w:jc w:val="center"/>
        </w:trPr>
        <w:tc>
          <w:tcPr>
            <w:tcW w:w="9360" w:type="dxa"/>
            <w:gridSpan w:val="10"/>
            <w:tcBorders>
              <w:top w:val="single" w:sz="4" w:space="0" w:color="auto"/>
              <w:left w:val="single" w:sz="12" w:space="0" w:color="auto"/>
              <w:bottom w:val="single" w:sz="4"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b/>
                <w:bCs/>
                <w:color w:val="000000"/>
                <w:kern w:val="0"/>
                <w:sz w:val="18"/>
                <w:szCs w:val="18"/>
              </w:rPr>
            </w:pPr>
            <w:r w:rsidRPr="00116074">
              <w:rPr>
                <w:rFonts w:ascii="宋体" w:eastAsia="宋体" w:hAnsi="宋体" w:cs="宋体" w:hint="eastAsia"/>
                <w:b/>
                <w:bCs/>
                <w:color w:val="000000"/>
                <w:kern w:val="0"/>
                <w:sz w:val="18"/>
                <w:szCs w:val="18"/>
              </w:rPr>
              <w:t>间接成本小计（万元）</w:t>
            </w:r>
          </w:p>
        </w:tc>
        <w:tc>
          <w:tcPr>
            <w:tcW w:w="1060" w:type="dxa"/>
            <w:tcBorders>
              <w:top w:val="nil"/>
              <w:left w:val="nil"/>
              <w:bottom w:val="single" w:sz="4"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b/>
                <w:bCs/>
                <w:color w:val="FF0000"/>
                <w:kern w:val="0"/>
                <w:sz w:val="18"/>
                <w:szCs w:val="18"/>
              </w:rPr>
            </w:pPr>
            <w:r w:rsidRPr="00116074">
              <w:rPr>
                <w:rFonts w:ascii="宋体" w:eastAsia="宋体" w:hAnsi="宋体" w:cs="宋体" w:hint="eastAsia"/>
                <w:b/>
                <w:bCs/>
                <w:color w:val="FF0000"/>
                <w:kern w:val="0"/>
                <w:sz w:val="18"/>
                <w:szCs w:val="18"/>
              </w:rPr>
              <w:t xml:space="preserve">2766.79 </w:t>
            </w:r>
          </w:p>
        </w:tc>
      </w:tr>
      <w:tr w:rsidR="00116074" w:rsidRPr="00116074" w:rsidTr="00116074">
        <w:trPr>
          <w:trHeight w:val="360"/>
          <w:jc w:val="center"/>
        </w:trPr>
        <w:tc>
          <w:tcPr>
            <w:tcW w:w="6727" w:type="dxa"/>
            <w:gridSpan w:val="7"/>
            <w:tcBorders>
              <w:top w:val="single" w:sz="4" w:space="0" w:color="auto"/>
              <w:left w:val="single" w:sz="12" w:space="0" w:color="auto"/>
              <w:bottom w:val="single" w:sz="12" w:space="0" w:color="auto"/>
              <w:right w:val="single" w:sz="4" w:space="0" w:color="000000"/>
            </w:tcBorders>
            <w:shd w:val="clear" w:color="auto" w:fill="auto"/>
            <w:vAlign w:val="center"/>
            <w:hideMark/>
          </w:tcPr>
          <w:p w:rsidR="00116074" w:rsidRPr="00116074" w:rsidRDefault="00116074" w:rsidP="00116074">
            <w:pPr>
              <w:widowControl/>
              <w:jc w:val="left"/>
              <w:rPr>
                <w:rFonts w:ascii="宋体" w:eastAsia="宋体" w:hAnsi="宋体" w:cs="宋体"/>
                <w:b/>
                <w:bCs/>
                <w:color w:val="FF0000"/>
                <w:kern w:val="0"/>
                <w:sz w:val="18"/>
                <w:szCs w:val="18"/>
              </w:rPr>
            </w:pPr>
            <w:r w:rsidRPr="00116074">
              <w:rPr>
                <w:rFonts w:ascii="宋体" w:eastAsia="宋体" w:hAnsi="宋体" w:cs="宋体" w:hint="eastAsia"/>
                <w:b/>
                <w:bCs/>
                <w:color w:val="FF0000"/>
                <w:kern w:val="0"/>
                <w:sz w:val="18"/>
                <w:szCs w:val="18"/>
              </w:rPr>
              <w:t>三、成本汇总（万元）</w:t>
            </w:r>
          </w:p>
        </w:tc>
        <w:tc>
          <w:tcPr>
            <w:tcW w:w="2633" w:type="dxa"/>
            <w:gridSpan w:val="3"/>
            <w:tcBorders>
              <w:top w:val="single" w:sz="4" w:space="0" w:color="auto"/>
              <w:left w:val="nil"/>
              <w:bottom w:val="single" w:sz="12" w:space="0" w:color="auto"/>
              <w:right w:val="single" w:sz="4" w:space="0" w:color="000000"/>
            </w:tcBorders>
            <w:shd w:val="clear" w:color="auto" w:fill="auto"/>
            <w:vAlign w:val="center"/>
            <w:hideMark/>
          </w:tcPr>
          <w:p w:rsidR="00116074" w:rsidRPr="00116074" w:rsidRDefault="00116074" w:rsidP="00116074">
            <w:pPr>
              <w:widowControl/>
              <w:jc w:val="center"/>
              <w:rPr>
                <w:rFonts w:ascii="宋体" w:eastAsia="宋体" w:hAnsi="宋体" w:cs="宋体"/>
                <w:color w:val="000000"/>
                <w:kern w:val="0"/>
                <w:sz w:val="18"/>
                <w:szCs w:val="18"/>
              </w:rPr>
            </w:pPr>
            <w:r w:rsidRPr="00116074">
              <w:rPr>
                <w:rFonts w:ascii="宋体" w:eastAsia="宋体" w:hAnsi="宋体" w:cs="宋体" w:hint="eastAsia"/>
                <w:color w:val="000000"/>
                <w:kern w:val="0"/>
                <w:sz w:val="18"/>
                <w:szCs w:val="18"/>
              </w:rPr>
              <w:t>直接成本+间接成本</w:t>
            </w:r>
          </w:p>
        </w:tc>
        <w:tc>
          <w:tcPr>
            <w:tcW w:w="1060" w:type="dxa"/>
            <w:tcBorders>
              <w:top w:val="nil"/>
              <w:left w:val="nil"/>
              <w:bottom w:val="single" w:sz="12" w:space="0" w:color="auto"/>
              <w:right w:val="single" w:sz="12" w:space="0" w:color="auto"/>
            </w:tcBorders>
            <w:shd w:val="clear" w:color="auto" w:fill="auto"/>
            <w:vAlign w:val="center"/>
            <w:hideMark/>
          </w:tcPr>
          <w:p w:rsidR="00116074" w:rsidRPr="00116074" w:rsidRDefault="00116074" w:rsidP="00116074">
            <w:pPr>
              <w:widowControl/>
              <w:jc w:val="center"/>
              <w:rPr>
                <w:rFonts w:ascii="宋体" w:eastAsia="宋体" w:hAnsi="宋体" w:cs="宋体"/>
                <w:b/>
                <w:bCs/>
                <w:color w:val="FF0000"/>
                <w:kern w:val="0"/>
                <w:sz w:val="18"/>
                <w:szCs w:val="18"/>
              </w:rPr>
            </w:pPr>
            <w:r w:rsidRPr="00116074">
              <w:rPr>
                <w:rFonts w:ascii="宋体" w:eastAsia="宋体" w:hAnsi="宋体" w:cs="宋体" w:hint="eastAsia"/>
                <w:b/>
                <w:bCs/>
                <w:color w:val="FF0000"/>
                <w:kern w:val="0"/>
                <w:sz w:val="18"/>
                <w:szCs w:val="18"/>
              </w:rPr>
              <w:t xml:space="preserve">45542.56 </w:t>
            </w:r>
          </w:p>
        </w:tc>
      </w:tr>
    </w:tbl>
    <w:p w:rsidR="00652051" w:rsidRDefault="00652051" w:rsidP="007B0242">
      <w:pPr>
        <w:ind w:firstLine="400"/>
        <w:jc w:val="center"/>
        <w:rPr>
          <w:rFonts w:ascii="黑体" w:eastAsia="黑体" w:hAnsi="黑体" w:cs="宋体"/>
          <w:b/>
          <w:sz w:val="20"/>
          <w:szCs w:val="20"/>
        </w:rPr>
      </w:pPr>
      <w:r w:rsidRPr="00392B6D">
        <w:rPr>
          <w:rFonts w:ascii="黑体" w:eastAsia="黑体" w:hAnsi="黑体" w:cs="宋体" w:hint="eastAsia"/>
          <w:b/>
          <w:sz w:val="20"/>
          <w:szCs w:val="20"/>
        </w:rPr>
        <w:t>表</w:t>
      </w:r>
      <w:r w:rsidR="00116074">
        <w:rPr>
          <w:rFonts w:ascii="黑体" w:eastAsia="黑体" w:hAnsi="黑体" w:cs="宋体" w:hint="eastAsia"/>
          <w:b/>
          <w:sz w:val="20"/>
          <w:szCs w:val="20"/>
        </w:rPr>
        <w:t>3</w:t>
      </w:r>
      <w:r w:rsidRPr="00392B6D">
        <w:rPr>
          <w:rFonts w:ascii="黑体" w:eastAsia="黑体" w:hAnsi="黑体" w:cs="宋体" w:hint="eastAsia"/>
          <w:b/>
          <w:sz w:val="20"/>
          <w:szCs w:val="20"/>
        </w:rPr>
        <w:t xml:space="preserve">  居住房地产征收补偿成本估算样表</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2．非居住房地产征收补偿</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非居住房地产征收补偿包括非居住房地产征收直接成本及间接成本。如下表所示：</w:t>
      </w:r>
    </w:p>
    <w:p w:rsidR="005F550D" w:rsidRDefault="0060034A" w:rsidP="005F550D">
      <w:pPr>
        <w:widowControl/>
        <w:jc w:val="left"/>
        <w:rPr>
          <w:rFonts w:ascii="宋体" w:eastAsia="宋体" w:hAnsi="宋体" w:cs="宋体"/>
          <w:sz w:val="21"/>
          <w:szCs w:val="21"/>
        </w:rPr>
      </w:pPr>
      <w:r>
        <w:rPr>
          <w:rFonts w:ascii="宋体" w:hAnsi="宋体" w:cs="宋体" w:hint="eastAsia"/>
          <w:noProof/>
          <w:sz w:val="20"/>
          <w:szCs w:val="20"/>
        </w:rPr>
        <w:drawing>
          <wp:anchor distT="0" distB="0" distL="114300" distR="114300" simplePos="0" relativeHeight="251658240" behindDoc="0" locked="0" layoutInCell="1" allowOverlap="1">
            <wp:simplePos x="0" y="0"/>
            <wp:positionH relativeFrom="column">
              <wp:posOffset>-1355651</wp:posOffset>
            </wp:positionH>
            <wp:positionV relativeFrom="paragraph">
              <wp:posOffset>35796</wp:posOffset>
            </wp:positionV>
            <wp:extent cx="7634177" cy="4954772"/>
            <wp:effectExtent l="0" t="57150" r="0" b="36830"/>
            <wp:wrapNone/>
            <wp:docPr id="16" name="图示 1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anchor>
        </w:drawing>
      </w:r>
    </w:p>
    <w:p w:rsidR="005F550D" w:rsidRDefault="005F550D" w:rsidP="005F550D">
      <w:pPr>
        <w:widowControl/>
        <w:jc w:val="left"/>
        <w:rPr>
          <w:rFonts w:ascii="宋体" w:eastAsia="宋体" w:hAnsi="宋体" w:cs="宋体"/>
          <w:sz w:val="21"/>
          <w:szCs w:val="21"/>
        </w:rPr>
      </w:pPr>
    </w:p>
    <w:p w:rsidR="005F550D" w:rsidRDefault="005F550D" w:rsidP="005F550D">
      <w:pPr>
        <w:widowControl/>
        <w:jc w:val="left"/>
        <w:rPr>
          <w:rFonts w:ascii="宋体" w:eastAsia="宋体" w:hAnsi="宋体" w:cs="宋体"/>
          <w:sz w:val="21"/>
          <w:szCs w:val="21"/>
        </w:rPr>
      </w:pPr>
    </w:p>
    <w:p w:rsidR="005F550D" w:rsidRDefault="005F550D" w:rsidP="005F550D">
      <w:pPr>
        <w:widowControl/>
        <w:jc w:val="left"/>
        <w:rPr>
          <w:rFonts w:ascii="宋体" w:eastAsia="宋体" w:hAnsi="宋体" w:cs="宋体"/>
          <w:sz w:val="21"/>
          <w:szCs w:val="21"/>
        </w:rPr>
      </w:pPr>
    </w:p>
    <w:p w:rsidR="005F550D" w:rsidRDefault="005F550D" w:rsidP="005F550D">
      <w:pPr>
        <w:widowControl/>
        <w:jc w:val="left"/>
        <w:rPr>
          <w:rFonts w:ascii="宋体" w:eastAsia="宋体" w:hAnsi="宋体" w:cs="宋体"/>
          <w:sz w:val="21"/>
          <w:szCs w:val="21"/>
        </w:rPr>
      </w:pPr>
    </w:p>
    <w:p w:rsidR="005F550D" w:rsidRDefault="005F550D" w:rsidP="005F550D">
      <w:pPr>
        <w:widowControl/>
        <w:jc w:val="left"/>
        <w:rPr>
          <w:rFonts w:ascii="宋体" w:eastAsia="宋体" w:hAnsi="宋体" w:cs="宋体"/>
          <w:sz w:val="21"/>
          <w:szCs w:val="21"/>
        </w:rPr>
      </w:pPr>
    </w:p>
    <w:p w:rsidR="005F550D" w:rsidRDefault="005F550D" w:rsidP="005F550D">
      <w:pPr>
        <w:widowControl/>
        <w:jc w:val="left"/>
        <w:rPr>
          <w:rFonts w:ascii="宋体" w:eastAsia="宋体" w:hAnsi="宋体" w:cs="宋体"/>
          <w:sz w:val="21"/>
          <w:szCs w:val="21"/>
        </w:rPr>
      </w:pPr>
    </w:p>
    <w:p w:rsidR="005F550D" w:rsidRDefault="005F550D" w:rsidP="005F550D">
      <w:pPr>
        <w:widowControl/>
        <w:jc w:val="left"/>
        <w:rPr>
          <w:rFonts w:ascii="宋体" w:eastAsia="宋体" w:hAnsi="宋体" w:cs="宋体"/>
          <w:sz w:val="21"/>
          <w:szCs w:val="21"/>
        </w:rPr>
      </w:pPr>
    </w:p>
    <w:p w:rsidR="005F550D" w:rsidRDefault="005F550D" w:rsidP="005F550D">
      <w:pPr>
        <w:widowControl/>
        <w:jc w:val="left"/>
        <w:rPr>
          <w:rFonts w:ascii="宋体" w:eastAsia="宋体" w:hAnsi="宋体" w:cs="宋体"/>
          <w:sz w:val="21"/>
          <w:szCs w:val="21"/>
        </w:rPr>
      </w:pPr>
    </w:p>
    <w:p w:rsidR="005F550D" w:rsidRDefault="005F550D" w:rsidP="005F550D">
      <w:pPr>
        <w:widowControl/>
        <w:jc w:val="left"/>
        <w:rPr>
          <w:rFonts w:ascii="宋体" w:eastAsia="宋体" w:hAnsi="宋体" w:cs="宋体"/>
          <w:sz w:val="21"/>
          <w:szCs w:val="21"/>
        </w:rPr>
      </w:pPr>
    </w:p>
    <w:p w:rsidR="005F550D" w:rsidRDefault="005F550D" w:rsidP="005F550D">
      <w:pPr>
        <w:widowControl/>
        <w:jc w:val="left"/>
        <w:rPr>
          <w:rFonts w:ascii="宋体" w:eastAsia="宋体" w:hAnsi="宋体" w:cs="宋体"/>
          <w:sz w:val="21"/>
          <w:szCs w:val="21"/>
        </w:rPr>
      </w:pPr>
    </w:p>
    <w:p w:rsidR="005F550D" w:rsidRDefault="005F550D" w:rsidP="005F550D">
      <w:pPr>
        <w:widowControl/>
        <w:jc w:val="left"/>
        <w:rPr>
          <w:rFonts w:ascii="宋体" w:eastAsia="宋体" w:hAnsi="宋体" w:cs="宋体"/>
          <w:sz w:val="21"/>
          <w:szCs w:val="21"/>
        </w:rPr>
      </w:pPr>
    </w:p>
    <w:p w:rsidR="005F550D" w:rsidRDefault="005F550D" w:rsidP="005F550D">
      <w:pPr>
        <w:widowControl/>
        <w:jc w:val="left"/>
        <w:rPr>
          <w:rFonts w:ascii="宋体" w:eastAsia="宋体" w:hAnsi="宋体" w:cs="宋体"/>
          <w:sz w:val="21"/>
          <w:szCs w:val="21"/>
        </w:rPr>
      </w:pPr>
    </w:p>
    <w:p w:rsidR="005F550D" w:rsidRDefault="005F550D" w:rsidP="005F550D">
      <w:pPr>
        <w:widowControl/>
        <w:jc w:val="left"/>
        <w:rPr>
          <w:rFonts w:ascii="宋体" w:eastAsia="宋体" w:hAnsi="宋体" w:cs="宋体"/>
          <w:sz w:val="21"/>
          <w:szCs w:val="21"/>
        </w:rPr>
      </w:pPr>
    </w:p>
    <w:p w:rsidR="005F550D" w:rsidRDefault="005F550D" w:rsidP="005F550D">
      <w:pPr>
        <w:widowControl/>
        <w:jc w:val="left"/>
        <w:rPr>
          <w:rFonts w:ascii="宋体" w:eastAsia="宋体" w:hAnsi="宋体" w:cs="宋体"/>
          <w:sz w:val="21"/>
          <w:szCs w:val="21"/>
        </w:rPr>
      </w:pPr>
    </w:p>
    <w:p w:rsidR="005F550D" w:rsidRDefault="005F550D" w:rsidP="005F550D">
      <w:pPr>
        <w:widowControl/>
        <w:jc w:val="left"/>
        <w:rPr>
          <w:rFonts w:ascii="宋体" w:eastAsia="宋体" w:hAnsi="宋体" w:cs="宋体"/>
          <w:sz w:val="21"/>
          <w:szCs w:val="21"/>
        </w:rPr>
      </w:pPr>
    </w:p>
    <w:p w:rsidR="005F550D" w:rsidRDefault="005F550D" w:rsidP="005F550D">
      <w:pPr>
        <w:widowControl/>
        <w:jc w:val="left"/>
        <w:rPr>
          <w:rFonts w:ascii="宋体" w:eastAsia="宋体" w:hAnsi="宋体" w:cs="宋体"/>
          <w:sz w:val="21"/>
          <w:szCs w:val="21"/>
        </w:rPr>
      </w:pPr>
    </w:p>
    <w:p w:rsidR="005F550D" w:rsidRDefault="005F550D" w:rsidP="005F550D">
      <w:pPr>
        <w:widowControl/>
        <w:jc w:val="left"/>
        <w:rPr>
          <w:rFonts w:ascii="宋体" w:eastAsia="宋体" w:hAnsi="宋体" w:cs="宋体"/>
          <w:sz w:val="21"/>
          <w:szCs w:val="21"/>
        </w:rPr>
      </w:pPr>
    </w:p>
    <w:p w:rsidR="005F550D" w:rsidRDefault="005F550D" w:rsidP="005F550D">
      <w:pPr>
        <w:widowControl/>
        <w:jc w:val="left"/>
        <w:rPr>
          <w:rFonts w:ascii="宋体" w:eastAsia="宋体" w:hAnsi="宋体" w:cs="宋体"/>
          <w:sz w:val="21"/>
          <w:szCs w:val="21"/>
        </w:rPr>
      </w:pPr>
    </w:p>
    <w:p w:rsidR="005F550D" w:rsidRDefault="005F550D" w:rsidP="005F550D">
      <w:pPr>
        <w:widowControl/>
        <w:jc w:val="left"/>
        <w:rPr>
          <w:rFonts w:ascii="宋体" w:eastAsia="宋体" w:hAnsi="宋体" w:cs="宋体"/>
          <w:sz w:val="21"/>
          <w:szCs w:val="21"/>
        </w:rPr>
      </w:pPr>
    </w:p>
    <w:p w:rsidR="005F550D" w:rsidRDefault="005F550D" w:rsidP="005F550D">
      <w:pPr>
        <w:widowControl/>
        <w:jc w:val="left"/>
        <w:rPr>
          <w:rFonts w:ascii="宋体" w:eastAsia="宋体" w:hAnsi="宋体" w:cs="宋体"/>
          <w:sz w:val="21"/>
          <w:szCs w:val="21"/>
        </w:rPr>
      </w:pPr>
    </w:p>
    <w:p w:rsidR="005F550D" w:rsidRDefault="005F550D" w:rsidP="005F550D">
      <w:pPr>
        <w:widowControl/>
        <w:jc w:val="left"/>
        <w:rPr>
          <w:rFonts w:ascii="宋体" w:eastAsia="宋体" w:hAnsi="宋体" w:cs="宋体"/>
          <w:sz w:val="21"/>
          <w:szCs w:val="21"/>
        </w:rPr>
      </w:pPr>
    </w:p>
    <w:p w:rsidR="005F550D" w:rsidRDefault="005F550D" w:rsidP="005F550D">
      <w:pPr>
        <w:widowControl/>
        <w:jc w:val="left"/>
        <w:rPr>
          <w:rFonts w:ascii="宋体" w:eastAsia="宋体" w:hAnsi="宋体" w:cs="宋体"/>
          <w:sz w:val="21"/>
          <w:szCs w:val="21"/>
        </w:rPr>
      </w:pPr>
    </w:p>
    <w:p w:rsidR="005F550D" w:rsidRDefault="005F550D" w:rsidP="005F550D">
      <w:pPr>
        <w:widowControl/>
        <w:jc w:val="left"/>
        <w:rPr>
          <w:rFonts w:ascii="宋体" w:eastAsia="宋体" w:hAnsi="宋体" w:cs="宋体"/>
          <w:sz w:val="21"/>
          <w:szCs w:val="21"/>
        </w:rPr>
      </w:pPr>
    </w:p>
    <w:p w:rsidR="005F550D" w:rsidRDefault="005F550D" w:rsidP="005F550D">
      <w:pPr>
        <w:widowControl/>
        <w:jc w:val="left"/>
        <w:rPr>
          <w:rFonts w:ascii="宋体" w:eastAsia="宋体" w:hAnsi="宋体" w:cs="宋体"/>
          <w:sz w:val="21"/>
          <w:szCs w:val="21"/>
        </w:rPr>
      </w:pPr>
    </w:p>
    <w:p w:rsidR="005F550D" w:rsidRDefault="00CF197A" w:rsidP="005F550D">
      <w:pPr>
        <w:widowControl/>
        <w:jc w:val="left"/>
        <w:rPr>
          <w:rFonts w:ascii="宋体" w:eastAsia="宋体" w:hAnsi="宋体" w:cs="宋体"/>
          <w:sz w:val="21"/>
          <w:szCs w:val="21"/>
        </w:rPr>
      </w:pPr>
      <w:r>
        <w:rPr>
          <w:rFonts w:ascii="宋体" w:hAnsi="宋体" w:cs="宋体"/>
          <w:noProof/>
          <w:sz w:val="24"/>
        </w:rPr>
        <w:pict>
          <v:shapetype id="_x0000_t202" coordsize="21600,21600" o:spt="202" path="m,l,21600r21600,l21600,xe">
            <v:stroke joinstyle="miter"/>
            <v:path gradientshapeok="t" o:connecttype="rect"/>
          </v:shapetype>
          <v:shape id="文本框 17" o:spid="_x0000_s1026" type="#_x0000_t202" style="position:absolute;margin-left:94.15pt;margin-top:12.75pt;width:240.25pt;height:24.25pt;z-index:251661312;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" filled="f" stroked="f" strokeweight=".5pt">
            <v:textbox>
              <w:txbxContent>
                <w:p w:rsidR="00B80338" w:rsidRPr="00392B6D" w:rsidRDefault="00B80338" w:rsidP="00392B6D">
                  <w:pPr>
                    <w:jc w:val="center"/>
                    <w:rPr>
                      <w:rFonts w:ascii="黑体" w:eastAsia="黑体" w:hAnsi="黑体" w:cs="宋体"/>
                      <w:b/>
                      <w:sz w:val="20"/>
                      <w:szCs w:val="20"/>
                    </w:rPr>
                  </w:pPr>
                  <w:r w:rsidRPr="00392B6D">
                    <w:rPr>
                      <w:rFonts w:ascii="黑体" w:eastAsia="黑体" w:hAnsi="黑体" w:cs="宋体" w:hint="eastAsia"/>
                      <w:b/>
                      <w:sz w:val="20"/>
                      <w:szCs w:val="20"/>
                    </w:rPr>
                    <w:t>表</w:t>
                  </w:r>
                  <w:r>
                    <w:rPr>
                      <w:rFonts w:ascii="黑体" w:eastAsia="黑体" w:hAnsi="黑体" w:cs="宋体" w:hint="eastAsia"/>
                      <w:b/>
                      <w:sz w:val="20"/>
                      <w:szCs w:val="20"/>
                    </w:rPr>
                    <w:t>4</w:t>
                  </w:r>
                  <w:r w:rsidRPr="00392B6D">
                    <w:rPr>
                      <w:rFonts w:ascii="黑体" w:eastAsia="黑体" w:hAnsi="黑体" w:cs="宋体" w:hint="eastAsia"/>
                      <w:b/>
                      <w:sz w:val="20"/>
                      <w:szCs w:val="20"/>
                    </w:rPr>
                    <w:t xml:space="preserve"> 非居住房地产征收补偿成本构成</w:t>
                  </w:r>
                </w:p>
                <w:p w:rsidR="00B80338" w:rsidRPr="00392B6D" w:rsidRDefault="00B80338"/>
              </w:txbxContent>
            </v:textbox>
          </v:shape>
        </w:pict>
      </w:r>
    </w:p>
    <w:p w:rsidR="005F550D" w:rsidRDefault="005F550D" w:rsidP="005F550D">
      <w:pPr>
        <w:widowControl/>
        <w:jc w:val="left"/>
        <w:rPr>
          <w:rFonts w:ascii="宋体" w:eastAsia="宋体" w:hAnsi="宋体" w:cs="宋体"/>
          <w:sz w:val="21"/>
          <w:szCs w:val="21"/>
        </w:rPr>
      </w:pPr>
    </w:p>
    <w:p w:rsidR="003A036A" w:rsidRPr="007523DE" w:rsidRDefault="003A036A" w:rsidP="005F550D">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根据《房地产估价规范》要求，对非居住房地产价格选择适宜的估价方法，如商业、办公房地产市场价格，在价值时点近期，周边区域存在同类型物业市场成交及租赁案例，可以采用比较法、收益法进行评估。在此不再一一赘述。</w:t>
      </w:r>
    </w:p>
    <w:p w:rsidR="003A036A" w:rsidRPr="007523DE" w:rsidRDefault="003A036A" w:rsidP="005158C2">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室内装修费计算方式同上文描述。</w:t>
      </w:r>
    </w:p>
    <w:p w:rsidR="003A036A" w:rsidRPr="007523DE" w:rsidRDefault="003A036A" w:rsidP="005158C2">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停产停业损失费，根据上海市住房保障和房屋管理局发布的《关于印发&lt;上海市国有土地上房屋征收评估技术规范&gt;的通知》[沪房管规范市(2013)1号]规定，因征收非居住房屋造成被征收人、公有房屋承租人停产停业损失的补偿标准，按照被征收房屋市场评估价的10%确定。</w:t>
      </w:r>
    </w:p>
    <w:p w:rsidR="003A036A" w:rsidRPr="007523DE" w:rsidRDefault="003A036A" w:rsidP="005158C2">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机器设备、物资等搬迁和安装费用，根据上海市住房保障和房屋管理局发布的《关于印发&lt;上海市国有土地上房屋征收评估技术规范&gt;的通知》[沪房管规范市(2013)1号]规定，机器设备、物资等搬迁和安装费用主要包括：因征收房屋造成的可恢复使用机器设备的搬迁和安装费用，无法恢复使用机器设备的价值，物资搬迁的费用。可以采用分等抽样的方式进行前期成本估算。</w:t>
      </w:r>
    </w:p>
    <w:p w:rsidR="003A036A" w:rsidRPr="007523DE" w:rsidRDefault="003A036A" w:rsidP="005158C2">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各项奖励补助费及间接成本估算方式同上文。</w:t>
      </w:r>
    </w:p>
    <w:p w:rsidR="00867C9F" w:rsidRPr="007523DE" w:rsidRDefault="003A036A" w:rsidP="005158C2">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需要注意的是，考虑征收统一实施，间接成本中征收实施单位办公场地租借费、信息管理平台费、律师工作经费、</w:t>
      </w:r>
      <w:r w:rsidRPr="007523DE">
        <w:rPr>
          <w:rFonts w:ascii="仿宋_GB2312" w:eastAsia="仿宋_GB2312" w:hAnsi="宋体" w:cs="宋体" w:hint="eastAsia"/>
          <w:sz w:val="32"/>
          <w:szCs w:val="32"/>
        </w:rPr>
        <w:lastRenderedPageBreak/>
        <w:t>办公场地装修费、办公场地水电费等费用在居住房地产间接成本中计算，非居住房地产间接成本中不再重复计提该项费用。</w:t>
      </w:r>
    </w:p>
    <w:p w:rsidR="008C00FC" w:rsidRPr="007523DE" w:rsidRDefault="008C00FC" w:rsidP="008C00FC">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案例分析：交通路拓宽</w:t>
      </w:r>
      <w:r w:rsidR="004B26F5" w:rsidRPr="007523DE">
        <w:rPr>
          <w:rFonts w:ascii="仿宋_GB2312" w:eastAsia="仿宋_GB2312" w:hAnsi="宋体" w:cs="宋体" w:hint="eastAsia"/>
          <w:sz w:val="32"/>
          <w:szCs w:val="32"/>
        </w:rPr>
        <w:t>（C-3段）前期成本估算</w:t>
      </w:r>
    </w:p>
    <w:p w:rsidR="008C00FC" w:rsidRPr="007523DE" w:rsidRDefault="004B26F5" w:rsidP="008C00FC">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交通路拓宽项目实施范围西起金迎路(普陀区/嘉定区区界)，东至彭越浦河(普陀区/静安区区界)，道路全长约11.1千米。</w:t>
      </w:r>
      <w:r w:rsidR="008C00FC" w:rsidRPr="007523DE">
        <w:rPr>
          <w:rFonts w:ascii="仿宋_GB2312" w:eastAsia="仿宋_GB2312" w:hAnsi="宋体" w:cs="宋体" w:hint="eastAsia"/>
          <w:sz w:val="32"/>
          <w:szCs w:val="32"/>
        </w:rPr>
        <w:t>价值时点2016年12月1日，</w:t>
      </w:r>
      <w:r w:rsidRPr="007523DE">
        <w:rPr>
          <w:rFonts w:ascii="仿宋_GB2312" w:eastAsia="仿宋_GB2312" w:hAnsi="宋体" w:cs="宋体" w:hint="eastAsia"/>
          <w:sz w:val="32"/>
          <w:szCs w:val="32"/>
        </w:rPr>
        <w:t>以其中C-3段前期成本估算为例，该站前期成本涉及国有商业房地产征收，</w:t>
      </w:r>
      <w:r w:rsidR="008C00FC" w:rsidRPr="007523DE">
        <w:rPr>
          <w:rFonts w:ascii="仿宋_GB2312" w:eastAsia="仿宋_GB2312" w:hAnsi="宋体" w:cs="宋体" w:hint="eastAsia"/>
          <w:sz w:val="32"/>
          <w:szCs w:val="32"/>
        </w:rPr>
        <w:t>8产、8户，总建筑面积323平方米。</w:t>
      </w:r>
    </w:p>
    <w:p w:rsidR="00FB133C" w:rsidRDefault="00FB133C" w:rsidP="005158C2">
      <w:pPr>
        <w:spacing w:line="360" w:lineRule="auto"/>
        <w:ind w:firstLine="480"/>
        <w:rPr>
          <w:rFonts w:ascii="宋体" w:eastAsia="宋体" w:hAnsi="宋体" w:cs="宋体"/>
          <w:sz w:val="24"/>
          <w:szCs w:val="24"/>
        </w:rPr>
      </w:pPr>
      <w:r>
        <w:rPr>
          <w:rFonts w:ascii="宋体" w:eastAsia="宋体" w:hAnsi="宋体" w:cs="宋体" w:hint="eastAsia"/>
          <w:noProof/>
          <w:sz w:val="24"/>
          <w:szCs w:val="24"/>
        </w:rPr>
        <w:drawing>
          <wp:anchor distT="0" distB="0" distL="114300" distR="114300" simplePos="0" relativeHeight="251664384" behindDoc="0" locked="0" layoutInCell="1" allowOverlap="1">
            <wp:simplePos x="0" y="0"/>
            <wp:positionH relativeFrom="column">
              <wp:posOffset>-111642</wp:posOffset>
            </wp:positionH>
            <wp:positionV relativeFrom="paragraph">
              <wp:posOffset>42529</wp:posOffset>
            </wp:positionV>
            <wp:extent cx="5706509" cy="3129569"/>
            <wp:effectExtent l="19050" t="0" r="8491" b="0"/>
            <wp:wrapNone/>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cstate="print"/>
                    <a:srcRect/>
                    <a:stretch>
                      <a:fillRect/>
                    </a:stretch>
                  </pic:blipFill>
                  <pic:spPr bwMode="auto">
                    <a:xfrm>
                      <a:off x="0" y="0"/>
                      <a:ext cx="5707196" cy="3129946"/>
                    </a:xfrm>
                    <a:prstGeom prst="rect">
                      <a:avLst/>
                    </a:prstGeom>
                    <a:noFill/>
                    <a:ln w="9525">
                      <a:noFill/>
                      <a:miter lim="800000"/>
                      <a:headEnd/>
                      <a:tailEnd/>
                    </a:ln>
                  </pic:spPr>
                </pic:pic>
              </a:graphicData>
            </a:graphic>
          </wp:anchor>
        </w:drawing>
      </w:r>
    </w:p>
    <w:p w:rsidR="00FB133C" w:rsidRDefault="00FB133C" w:rsidP="005158C2">
      <w:pPr>
        <w:spacing w:line="360" w:lineRule="auto"/>
        <w:ind w:firstLine="480"/>
        <w:rPr>
          <w:rFonts w:ascii="宋体" w:eastAsia="宋体" w:hAnsi="宋体" w:cs="宋体"/>
          <w:sz w:val="24"/>
          <w:szCs w:val="24"/>
        </w:rPr>
      </w:pPr>
    </w:p>
    <w:p w:rsidR="00FB133C" w:rsidRDefault="00FB133C" w:rsidP="005158C2">
      <w:pPr>
        <w:spacing w:line="360" w:lineRule="auto"/>
        <w:ind w:firstLine="480"/>
        <w:rPr>
          <w:rFonts w:ascii="宋体" w:eastAsia="宋体" w:hAnsi="宋体" w:cs="宋体"/>
          <w:sz w:val="24"/>
          <w:szCs w:val="24"/>
        </w:rPr>
      </w:pPr>
    </w:p>
    <w:p w:rsidR="00FB133C" w:rsidRDefault="00FB133C" w:rsidP="005158C2">
      <w:pPr>
        <w:spacing w:line="360" w:lineRule="auto"/>
        <w:ind w:firstLine="480"/>
        <w:rPr>
          <w:rFonts w:ascii="宋体" w:eastAsia="宋体" w:hAnsi="宋体" w:cs="宋体"/>
          <w:sz w:val="24"/>
          <w:szCs w:val="24"/>
        </w:rPr>
      </w:pPr>
    </w:p>
    <w:p w:rsidR="00FB133C" w:rsidRDefault="00FB133C" w:rsidP="005158C2">
      <w:pPr>
        <w:spacing w:line="360" w:lineRule="auto"/>
        <w:ind w:firstLine="480"/>
        <w:rPr>
          <w:rFonts w:ascii="宋体" w:eastAsia="宋体" w:hAnsi="宋体" w:cs="宋体"/>
          <w:sz w:val="24"/>
          <w:szCs w:val="24"/>
        </w:rPr>
      </w:pPr>
    </w:p>
    <w:p w:rsidR="00FB133C" w:rsidRDefault="00FB133C" w:rsidP="005158C2">
      <w:pPr>
        <w:spacing w:line="360" w:lineRule="auto"/>
        <w:ind w:firstLine="480"/>
        <w:rPr>
          <w:rFonts w:ascii="宋体" w:eastAsia="宋体" w:hAnsi="宋体" w:cs="宋体"/>
          <w:sz w:val="24"/>
          <w:szCs w:val="24"/>
        </w:rPr>
      </w:pPr>
    </w:p>
    <w:p w:rsidR="00FB133C" w:rsidRDefault="00FB133C" w:rsidP="005158C2">
      <w:pPr>
        <w:spacing w:line="360" w:lineRule="auto"/>
        <w:ind w:firstLine="480"/>
        <w:rPr>
          <w:rFonts w:ascii="宋体" w:eastAsia="宋体" w:hAnsi="宋体" w:cs="宋体"/>
          <w:sz w:val="24"/>
          <w:szCs w:val="24"/>
        </w:rPr>
      </w:pPr>
    </w:p>
    <w:p w:rsidR="00FB133C" w:rsidRDefault="00FB133C" w:rsidP="005158C2">
      <w:pPr>
        <w:spacing w:line="360" w:lineRule="auto"/>
        <w:ind w:firstLine="480"/>
        <w:rPr>
          <w:rFonts w:ascii="宋体" w:eastAsia="宋体" w:hAnsi="宋体" w:cs="宋体"/>
          <w:sz w:val="24"/>
          <w:szCs w:val="24"/>
        </w:rPr>
      </w:pPr>
    </w:p>
    <w:p w:rsidR="00FB133C" w:rsidRDefault="00FB133C" w:rsidP="005158C2">
      <w:pPr>
        <w:spacing w:line="360" w:lineRule="auto"/>
        <w:ind w:firstLine="480"/>
        <w:rPr>
          <w:rFonts w:ascii="宋体" w:eastAsia="宋体" w:hAnsi="宋体" w:cs="宋体"/>
          <w:sz w:val="24"/>
          <w:szCs w:val="24"/>
        </w:rPr>
      </w:pPr>
    </w:p>
    <w:p w:rsidR="00FB133C" w:rsidRDefault="00FB133C" w:rsidP="005158C2">
      <w:pPr>
        <w:spacing w:line="360" w:lineRule="auto"/>
        <w:ind w:firstLine="480"/>
        <w:rPr>
          <w:rFonts w:ascii="宋体" w:eastAsia="宋体" w:hAnsi="宋体" w:cs="宋体"/>
          <w:sz w:val="24"/>
          <w:szCs w:val="24"/>
        </w:rPr>
      </w:pPr>
    </w:p>
    <w:p w:rsidR="00FB133C" w:rsidRDefault="00FB133C" w:rsidP="005158C2">
      <w:pPr>
        <w:spacing w:line="360" w:lineRule="auto"/>
        <w:ind w:firstLine="480"/>
        <w:rPr>
          <w:rFonts w:ascii="宋体" w:eastAsia="宋体" w:hAnsi="宋体" w:cs="宋体"/>
          <w:sz w:val="24"/>
          <w:szCs w:val="24"/>
        </w:rPr>
      </w:pPr>
    </w:p>
    <w:p w:rsidR="009938A6" w:rsidRPr="008C00FC" w:rsidRDefault="009938A6" w:rsidP="009938A6">
      <w:pPr>
        <w:suppressAutoHyphens/>
        <w:ind w:firstLine="480"/>
        <w:jc w:val="center"/>
        <w:rPr>
          <w:rFonts w:ascii="黑体" w:eastAsia="黑体" w:hAnsi="黑体" w:cs="宋体"/>
          <w:b/>
          <w:kern w:val="1"/>
          <w:sz w:val="20"/>
          <w:szCs w:val="20"/>
        </w:rPr>
      </w:pPr>
      <w:r>
        <w:rPr>
          <w:rFonts w:ascii="黑体" w:eastAsia="黑体" w:hAnsi="黑体" w:cs="宋体" w:hint="eastAsia"/>
          <w:b/>
          <w:kern w:val="1"/>
          <w:sz w:val="20"/>
          <w:szCs w:val="20"/>
        </w:rPr>
        <w:t>图2 C-3段</w:t>
      </w:r>
      <w:r w:rsidRPr="008C00FC">
        <w:rPr>
          <w:rFonts w:ascii="黑体" w:eastAsia="黑体" w:hAnsi="黑体" w:cs="宋体" w:hint="eastAsia"/>
          <w:b/>
          <w:kern w:val="1"/>
          <w:sz w:val="20"/>
          <w:szCs w:val="20"/>
          <w:lang w:eastAsia="ar-SA"/>
        </w:rPr>
        <w:t>涉及</w:t>
      </w:r>
      <w:r>
        <w:rPr>
          <w:rFonts w:ascii="黑体" w:eastAsia="黑体" w:hAnsi="黑体" w:cs="宋体" w:hint="eastAsia"/>
          <w:b/>
          <w:kern w:val="1"/>
          <w:sz w:val="20"/>
          <w:szCs w:val="20"/>
        </w:rPr>
        <w:t>商业</w:t>
      </w:r>
      <w:r w:rsidRPr="008C00FC">
        <w:rPr>
          <w:rFonts w:ascii="黑体" w:eastAsia="黑体" w:hAnsi="黑体" w:cs="宋体" w:hint="eastAsia"/>
          <w:b/>
          <w:kern w:val="1"/>
          <w:sz w:val="20"/>
          <w:szCs w:val="20"/>
          <w:lang w:eastAsia="ar-SA"/>
        </w:rPr>
        <w:t>房地产征收</w:t>
      </w:r>
      <w:r>
        <w:rPr>
          <w:rFonts w:ascii="黑体" w:eastAsia="黑体" w:hAnsi="黑体" w:cs="宋体" w:hint="eastAsia"/>
          <w:b/>
          <w:kern w:val="1"/>
          <w:sz w:val="20"/>
          <w:szCs w:val="20"/>
        </w:rPr>
        <w:t>示意图</w:t>
      </w:r>
    </w:p>
    <w:p w:rsidR="009938A6" w:rsidRPr="007523DE" w:rsidRDefault="009938A6" w:rsidP="009938A6">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根据前文所述，具体估算如下表所示：</w:t>
      </w:r>
    </w:p>
    <w:tbl>
      <w:tblPr>
        <w:tblW w:w="10552" w:type="dxa"/>
        <w:jc w:val="center"/>
        <w:tblCellMar>
          <w:left w:w="0" w:type="dxa"/>
          <w:right w:w="0" w:type="dxa"/>
        </w:tblCellMar>
        <w:tblLook w:val="04A0" w:firstRow="1" w:lastRow="0" w:firstColumn="1" w:lastColumn="0" w:noHBand="0" w:noVBand="1"/>
      </w:tblPr>
      <w:tblGrid>
        <w:gridCol w:w="520"/>
        <w:gridCol w:w="819"/>
        <w:gridCol w:w="1181"/>
        <w:gridCol w:w="1000"/>
        <w:gridCol w:w="940"/>
        <w:gridCol w:w="700"/>
        <w:gridCol w:w="1424"/>
        <w:gridCol w:w="992"/>
        <w:gridCol w:w="992"/>
        <w:gridCol w:w="851"/>
        <w:gridCol w:w="1133"/>
      </w:tblGrid>
      <w:tr w:rsidR="009730B9" w:rsidRPr="009730B9" w:rsidTr="00422728">
        <w:trPr>
          <w:trHeight w:hRule="exact" w:val="1493"/>
          <w:jc w:val="center"/>
        </w:trPr>
        <w:tc>
          <w:tcPr>
            <w:tcW w:w="520" w:type="dxa"/>
            <w:tcBorders>
              <w:top w:val="single" w:sz="12" w:space="0" w:color="auto"/>
              <w:left w:val="single" w:sz="12" w:space="0" w:color="auto"/>
              <w:bottom w:val="single" w:sz="4" w:space="0" w:color="auto"/>
              <w:right w:val="single" w:sz="4" w:space="0" w:color="auto"/>
            </w:tcBorders>
            <w:shd w:val="clear" w:color="000000" w:fill="C5D9F1"/>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图斑</w:t>
            </w:r>
            <w:r w:rsidRPr="009730B9">
              <w:rPr>
                <w:rFonts w:ascii="宋体" w:eastAsia="宋体" w:hAnsi="宋体" w:hint="eastAsia"/>
                <w:b/>
                <w:bCs/>
                <w:color w:val="000000"/>
                <w:sz w:val="18"/>
                <w:szCs w:val="18"/>
              </w:rPr>
              <w:br/>
              <w:t>编号</w:t>
            </w:r>
          </w:p>
        </w:tc>
        <w:tc>
          <w:tcPr>
            <w:tcW w:w="819" w:type="dxa"/>
            <w:tcBorders>
              <w:top w:val="single" w:sz="12" w:space="0" w:color="auto"/>
              <w:left w:val="nil"/>
              <w:bottom w:val="single" w:sz="4" w:space="0" w:color="auto"/>
              <w:right w:val="single" w:sz="4" w:space="0" w:color="auto"/>
            </w:tcBorders>
            <w:shd w:val="clear" w:color="000000" w:fill="C5D9F1"/>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产权单位</w:t>
            </w:r>
          </w:p>
        </w:tc>
        <w:tc>
          <w:tcPr>
            <w:tcW w:w="1181" w:type="dxa"/>
            <w:tcBorders>
              <w:top w:val="single" w:sz="12" w:space="0" w:color="auto"/>
              <w:left w:val="nil"/>
              <w:bottom w:val="single" w:sz="4" w:space="0" w:color="auto"/>
              <w:right w:val="single" w:sz="4" w:space="0" w:color="auto"/>
            </w:tcBorders>
            <w:shd w:val="clear" w:color="000000" w:fill="C5D9F1"/>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位置</w:t>
            </w:r>
          </w:p>
        </w:tc>
        <w:tc>
          <w:tcPr>
            <w:tcW w:w="1000" w:type="dxa"/>
            <w:tcBorders>
              <w:top w:val="single" w:sz="12" w:space="0" w:color="auto"/>
              <w:left w:val="nil"/>
              <w:bottom w:val="single" w:sz="4" w:space="0" w:color="auto"/>
              <w:right w:val="single" w:sz="4" w:space="0" w:color="auto"/>
            </w:tcBorders>
            <w:shd w:val="clear" w:color="000000" w:fill="C5D9F1"/>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土地使用权性质</w:t>
            </w:r>
          </w:p>
        </w:tc>
        <w:tc>
          <w:tcPr>
            <w:tcW w:w="940" w:type="dxa"/>
            <w:tcBorders>
              <w:top w:val="single" w:sz="12" w:space="0" w:color="auto"/>
              <w:left w:val="nil"/>
              <w:bottom w:val="single" w:sz="4" w:space="0" w:color="auto"/>
              <w:right w:val="single" w:sz="4" w:space="0" w:color="auto"/>
            </w:tcBorders>
            <w:shd w:val="clear" w:color="000000" w:fill="C5D9F1"/>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产权数</w:t>
            </w:r>
          </w:p>
        </w:tc>
        <w:tc>
          <w:tcPr>
            <w:tcW w:w="700" w:type="dxa"/>
            <w:tcBorders>
              <w:top w:val="single" w:sz="12" w:space="0" w:color="auto"/>
              <w:left w:val="nil"/>
              <w:bottom w:val="single" w:sz="4" w:space="0" w:color="auto"/>
              <w:right w:val="single" w:sz="4" w:space="0" w:color="auto"/>
            </w:tcBorders>
            <w:shd w:val="clear" w:color="000000" w:fill="C5D9F1"/>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户数</w:t>
            </w:r>
          </w:p>
        </w:tc>
        <w:tc>
          <w:tcPr>
            <w:tcW w:w="1424" w:type="dxa"/>
            <w:tcBorders>
              <w:top w:val="single" w:sz="12" w:space="0" w:color="auto"/>
              <w:left w:val="nil"/>
              <w:bottom w:val="single" w:sz="4" w:space="0" w:color="auto"/>
              <w:right w:val="single" w:sz="4" w:space="0" w:color="auto"/>
            </w:tcBorders>
            <w:shd w:val="clear" w:color="000000" w:fill="C5D9F1"/>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登记用途</w:t>
            </w:r>
          </w:p>
        </w:tc>
        <w:tc>
          <w:tcPr>
            <w:tcW w:w="992" w:type="dxa"/>
            <w:tcBorders>
              <w:top w:val="single" w:sz="12" w:space="0" w:color="auto"/>
              <w:left w:val="nil"/>
              <w:bottom w:val="single" w:sz="4" w:space="0" w:color="auto"/>
              <w:right w:val="single" w:sz="4" w:space="0" w:color="auto"/>
            </w:tcBorders>
            <w:shd w:val="clear" w:color="000000" w:fill="C5D9F1"/>
            <w:tcMar>
              <w:top w:w="15" w:type="dxa"/>
              <w:left w:w="15" w:type="dxa"/>
              <w:bottom w:w="0" w:type="dxa"/>
              <w:right w:w="15" w:type="dxa"/>
            </w:tcMar>
            <w:vAlign w:val="center"/>
            <w:hideMark/>
          </w:tcPr>
          <w:p w:rsidR="009730B9" w:rsidRPr="009730B9" w:rsidRDefault="009730B9" w:rsidP="005B6FAB">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土地面积（</w:t>
            </w:r>
            <w:r w:rsidR="005B6FAB">
              <w:rPr>
                <w:rFonts w:ascii="宋体" w:eastAsia="宋体" w:hAnsi="宋体" w:hint="eastAsia"/>
                <w:b/>
                <w:bCs/>
                <w:color w:val="000000"/>
                <w:sz w:val="18"/>
                <w:szCs w:val="18"/>
              </w:rPr>
              <w:t>M2</w:t>
            </w:r>
            <w:r w:rsidRPr="009730B9">
              <w:rPr>
                <w:rFonts w:ascii="宋体" w:eastAsia="宋体" w:hAnsi="宋体" w:hint="eastAsia"/>
                <w:b/>
                <w:bCs/>
                <w:color w:val="000000"/>
                <w:sz w:val="18"/>
                <w:szCs w:val="18"/>
              </w:rPr>
              <w:t>）</w:t>
            </w:r>
          </w:p>
        </w:tc>
        <w:tc>
          <w:tcPr>
            <w:tcW w:w="992" w:type="dxa"/>
            <w:tcBorders>
              <w:top w:val="single" w:sz="12" w:space="0" w:color="auto"/>
              <w:left w:val="nil"/>
              <w:bottom w:val="single" w:sz="4" w:space="0" w:color="auto"/>
              <w:right w:val="single" w:sz="4" w:space="0" w:color="auto"/>
            </w:tcBorders>
            <w:shd w:val="clear" w:color="000000" w:fill="C5D9F1"/>
            <w:tcMar>
              <w:top w:w="15" w:type="dxa"/>
              <w:left w:w="15" w:type="dxa"/>
              <w:bottom w:w="0" w:type="dxa"/>
              <w:right w:w="15" w:type="dxa"/>
            </w:tcMar>
            <w:vAlign w:val="center"/>
            <w:hideMark/>
          </w:tcPr>
          <w:p w:rsidR="009730B9" w:rsidRPr="009730B9" w:rsidRDefault="009730B9" w:rsidP="005B6FAB">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证载房屋建筑面积（</w:t>
            </w:r>
            <w:r w:rsidR="005B6FAB">
              <w:rPr>
                <w:rFonts w:ascii="宋体" w:eastAsia="宋体" w:hAnsi="宋体" w:hint="eastAsia"/>
                <w:b/>
                <w:bCs/>
                <w:color w:val="000000"/>
                <w:sz w:val="18"/>
                <w:szCs w:val="18"/>
              </w:rPr>
              <w:t>M2</w:t>
            </w:r>
            <w:r w:rsidRPr="009730B9">
              <w:rPr>
                <w:rFonts w:ascii="宋体" w:eastAsia="宋体" w:hAnsi="宋体" w:hint="eastAsia"/>
                <w:b/>
                <w:bCs/>
                <w:color w:val="000000"/>
                <w:sz w:val="18"/>
                <w:szCs w:val="18"/>
              </w:rPr>
              <w:t>）</w:t>
            </w:r>
          </w:p>
        </w:tc>
        <w:tc>
          <w:tcPr>
            <w:tcW w:w="851" w:type="dxa"/>
            <w:tcBorders>
              <w:top w:val="single" w:sz="12" w:space="0" w:color="auto"/>
              <w:left w:val="nil"/>
              <w:bottom w:val="single" w:sz="4" w:space="0" w:color="auto"/>
              <w:right w:val="single" w:sz="4" w:space="0" w:color="auto"/>
            </w:tcBorders>
            <w:shd w:val="clear" w:color="000000" w:fill="C5D9F1"/>
            <w:tcMar>
              <w:top w:w="15" w:type="dxa"/>
              <w:left w:w="15" w:type="dxa"/>
              <w:bottom w:w="0" w:type="dxa"/>
              <w:right w:w="15" w:type="dxa"/>
            </w:tcMar>
            <w:vAlign w:val="center"/>
            <w:hideMark/>
          </w:tcPr>
          <w:p w:rsidR="009730B9" w:rsidRPr="009730B9" w:rsidRDefault="009730B9" w:rsidP="005B6FAB">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未见证房屋建筑面积（</w:t>
            </w:r>
            <w:r w:rsidR="005B6FAB">
              <w:rPr>
                <w:rFonts w:ascii="宋体" w:eastAsia="宋体" w:hAnsi="宋体" w:hint="eastAsia"/>
                <w:b/>
                <w:bCs/>
                <w:color w:val="000000"/>
                <w:sz w:val="18"/>
                <w:szCs w:val="18"/>
              </w:rPr>
              <w:t>M2</w:t>
            </w:r>
            <w:r w:rsidRPr="009730B9">
              <w:rPr>
                <w:rFonts w:ascii="宋体" w:eastAsia="宋体" w:hAnsi="宋体" w:hint="eastAsia"/>
                <w:b/>
                <w:bCs/>
                <w:color w:val="000000"/>
                <w:sz w:val="18"/>
                <w:szCs w:val="18"/>
              </w:rPr>
              <w:t>）</w:t>
            </w:r>
          </w:p>
        </w:tc>
        <w:tc>
          <w:tcPr>
            <w:tcW w:w="1133" w:type="dxa"/>
            <w:tcBorders>
              <w:top w:val="single" w:sz="12" w:space="0" w:color="auto"/>
              <w:left w:val="nil"/>
              <w:bottom w:val="single" w:sz="4" w:space="0" w:color="auto"/>
              <w:right w:val="single" w:sz="12" w:space="0" w:color="auto"/>
            </w:tcBorders>
            <w:shd w:val="clear" w:color="000000" w:fill="C5D9F1"/>
            <w:tcMar>
              <w:top w:w="15" w:type="dxa"/>
              <w:left w:w="15" w:type="dxa"/>
              <w:bottom w:w="0" w:type="dxa"/>
              <w:right w:w="15" w:type="dxa"/>
            </w:tcMar>
            <w:vAlign w:val="center"/>
            <w:hideMark/>
          </w:tcPr>
          <w:p w:rsidR="009730B9" w:rsidRPr="009730B9" w:rsidRDefault="009730B9" w:rsidP="005B6FAB">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评估单价</w:t>
            </w:r>
            <w:r w:rsidRPr="009730B9">
              <w:rPr>
                <w:rFonts w:ascii="宋体" w:eastAsia="宋体" w:hAnsi="宋体" w:hint="eastAsia"/>
                <w:b/>
                <w:bCs/>
                <w:color w:val="000000"/>
                <w:sz w:val="18"/>
                <w:szCs w:val="18"/>
              </w:rPr>
              <w:br/>
              <w:t>（万元/</w:t>
            </w:r>
            <w:r w:rsidR="005B6FAB">
              <w:rPr>
                <w:rFonts w:ascii="宋体" w:eastAsia="宋体" w:hAnsi="宋体" w:hint="eastAsia"/>
                <w:b/>
                <w:bCs/>
                <w:color w:val="000000"/>
                <w:sz w:val="18"/>
                <w:szCs w:val="18"/>
              </w:rPr>
              <w:t>M2</w:t>
            </w:r>
            <w:r w:rsidRPr="009730B9">
              <w:rPr>
                <w:rFonts w:ascii="宋体" w:eastAsia="宋体" w:hAnsi="宋体" w:hint="eastAsia"/>
                <w:b/>
                <w:bCs/>
                <w:color w:val="000000"/>
                <w:sz w:val="18"/>
                <w:szCs w:val="18"/>
              </w:rPr>
              <w:t>）</w:t>
            </w:r>
          </w:p>
        </w:tc>
      </w:tr>
      <w:tr w:rsidR="009730B9" w:rsidRPr="009730B9" w:rsidTr="00422728">
        <w:trPr>
          <w:trHeight w:hRule="exact" w:val="677"/>
          <w:jc w:val="center"/>
        </w:trPr>
        <w:tc>
          <w:tcPr>
            <w:tcW w:w="520" w:type="dxa"/>
            <w:tcBorders>
              <w:top w:val="nil"/>
              <w:left w:val="single" w:sz="12" w:space="0" w:color="auto"/>
              <w:bottom w:val="single" w:sz="4" w:space="0" w:color="auto"/>
              <w:right w:val="single" w:sz="4" w:space="0" w:color="auto"/>
            </w:tcBorders>
            <w:shd w:val="clear" w:color="000000" w:fill="C5D9F1"/>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C-3</w:t>
            </w:r>
          </w:p>
        </w:tc>
        <w:tc>
          <w:tcPr>
            <w:tcW w:w="819" w:type="dxa"/>
            <w:tcBorders>
              <w:top w:val="nil"/>
              <w:left w:val="nil"/>
              <w:bottom w:val="single" w:sz="4" w:space="0" w:color="auto"/>
              <w:right w:val="single" w:sz="4" w:space="0" w:color="auto"/>
            </w:tcBorders>
            <w:shd w:val="clear" w:color="000000" w:fill="C5D9F1"/>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w:t>
            </w:r>
          </w:p>
        </w:tc>
        <w:tc>
          <w:tcPr>
            <w:tcW w:w="1181" w:type="dxa"/>
            <w:tcBorders>
              <w:top w:val="nil"/>
              <w:left w:val="nil"/>
              <w:bottom w:val="single" w:sz="4" w:space="0" w:color="auto"/>
              <w:right w:val="single" w:sz="4" w:space="0" w:color="auto"/>
            </w:tcBorders>
            <w:shd w:val="clear" w:color="000000" w:fill="C5D9F1"/>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交通路****</w:t>
            </w:r>
          </w:p>
        </w:tc>
        <w:tc>
          <w:tcPr>
            <w:tcW w:w="1000" w:type="dxa"/>
            <w:tcBorders>
              <w:top w:val="nil"/>
              <w:left w:val="nil"/>
              <w:bottom w:val="single" w:sz="4" w:space="0" w:color="auto"/>
              <w:right w:val="single" w:sz="4" w:space="0" w:color="auto"/>
            </w:tcBorders>
            <w:shd w:val="clear" w:color="000000" w:fill="C5D9F1"/>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商业</w:t>
            </w:r>
          </w:p>
        </w:tc>
        <w:tc>
          <w:tcPr>
            <w:tcW w:w="940" w:type="dxa"/>
            <w:tcBorders>
              <w:top w:val="nil"/>
              <w:left w:val="nil"/>
              <w:bottom w:val="single" w:sz="4" w:space="0" w:color="auto"/>
              <w:right w:val="single" w:sz="4" w:space="0" w:color="auto"/>
            </w:tcBorders>
            <w:shd w:val="clear" w:color="000000" w:fill="C5D9F1"/>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8</w:t>
            </w:r>
          </w:p>
        </w:tc>
        <w:tc>
          <w:tcPr>
            <w:tcW w:w="700" w:type="dxa"/>
            <w:tcBorders>
              <w:top w:val="nil"/>
              <w:left w:val="nil"/>
              <w:bottom w:val="single" w:sz="4" w:space="0" w:color="auto"/>
              <w:right w:val="single" w:sz="4" w:space="0" w:color="auto"/>
            </w:tcBorders>
            <w:shd w:val="clear" w:color="000000" w:fill="C5D9F1"/>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8</w:t>
            </w:r>
          </w:p>
        </w:tc>
        <w:tc>
          <w:tcPr>
            <w:tcW w:w="1424" w:type="dxa"/>
            <w:tcBorders>
              <w:top w:val="nil"/>
              <w:left w:val="nil"/>
              <w:bottom w:val="single" w:sz="4" w:space="0" w:color="auto"/>
              <w:right w:val="single" w:sz="4" w:space="0" w:color="auto"/>
            </w:tcBorders>
            <w:shd w:val="clear" w:color="000000" w:fill="C5D9F1"/>
            <w:tcMar>
              <w:top w:w="15" w:type="dxa"/>
              <w:left w:w="15" w:type="dxa"/>
              <w:bottom w:w="0" w:type="dxa"/>
              <w:right w:w="15" w:type="dxa"/>
            </w:tcMar>
            <w:vAlign w:val="center"/>
            <w:hideMark/>
          </w:tcPr>
          <w:p w:rsidR="009730B9" w:rsidRPr="009730B9" w:rsidRDefault="008C00FC" w:rsidP="009730B9">
            <w:pPr>
              <w:jc w:val="center"/>
              <w:rPr>
                <w:rFonts w:ascii="宋体" w:eastAsia="宋体" w:hAnsi="宋体" w:cs="宋体"/>
                <w:color w:val="000000"/>
                <w:sz w:val="18"/>
                <w:szCs w:val="18"/>
              </w:rPr>
            </w:pPr>
            <w:r>
              <w:rPr>
                <w:rFonts w:ascii="宋体" w:eastAsia="宋体" w:hAnsi="宋体" w:hint="eastAsia"/>
                <w:color w:val="000000"/>
                <w:sz w:val="18"/>
                <w:szCs w:val="18"/>
              </w:rPr>
              <w:t>店铺</w:t>
            </w:r>
          </w:p>
        </w:tc>
        <w:tc>
          <w:tcPr>
            <w:tcW w:w="992" w:type="dxa"/>
            <w:tcBorders>
              <w:top w:val="nil"/>
              <w:left w:val="nil"/>
              <w:bottom w:val="single" w:sz="4" w:space="0" w:color="auto"/>
              <w:right w:val="single" w:sz="4" w:space="0" w:color="auto"/>
            </w:tcBorders>
            <w:shd w:val="clear" w:color="000000" w:fill="C5D9F1"/>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w:t>
            </w:r>
          </w:p>
        </w:tc>
        <w:tc>
          <w:tcPr>
            <w:tcW w:w="992" w:type="dxa"/>
            <w:tcBorders>
              <w:top w:val="nil"/>
              <w:left w:val="nil"/>
              <w:bottom w:val="single" w:sz="4" w:space="0" w:color="auto"/>
              <w:right w:val="single" w:sz="4" w:space="0" w:color="auto"/>
            </w:tcBorders>
            <w:shd w:val="clear" w:color="000000" w:fill="C5D9F1"/>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323.00</w:t>
            </w:r>
          </w:p>
        </w:tc>
        <w:tc>
          <w:tcPr>
            <w:tcW w:w="851" w:type="dxa"/>
            <w:tcBorders>
              <w:top w:val="nil"/>
              <w:left w:val="nil"/>
              <w:bottom w:val="single" w:sz="4" w:space="0" w:color="auto"/>
              <w:right w:val="single" w:sz="4" w:space="0" w:color="auto"/>
            </w:tcBorders>
            <w:shd w:val="clear" w:color="000000" w:fill="C5D9F1"/>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10.00</w:t>
            </w:r>
          </w:p>
        </w:tc>
        <w:tc>
          <w:tcPr>
            <w:tcW w:w="1133" w:type="dxa"/>
            <w:tcBorders>
              <w:top w:val="nil"/>
              <w:left w:val="nil"/>
              <w:bottom w:val="single" w:sz="4" w:space="0" w:color="auto"/>
              <w:right w:val="single" w:sz="12" w:space="0" w:color="auto"/>
            </w:tcBorders>
            <w:shd w:val="clear" w:color="000000" w:fill="C5D9F1"/>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5.7</w:t>
            </w:r>
          </w:p>
        </w:tc>
      </w:tr>
      <w:tr w:rsidR="009730B9" w:rsidRPr="009730B9" w:rsidTr="00422728">
        <w:trPr>
          <w:trHeight w:hRule="exact" w:val="454"/>
          <w:jc w:val="center"/>
        </w:trPr>
        <w:tc>
          <w:tcPr>
            <w:tcW w:w="2520" w:type="dxa"/>
            <w:gridSpan w:val="3"/>
            <w:tcBorders>
              <w:top w:val="single" w:sz="4" w:space="0" w:color="auto"/>
              <w:left w:val="single" w:sz="12" w:space="0" w:color="auto"/>
              <w:bottom w:val="single" w:sz="4" w:space="0" w:color="auto"/>
              <w:right w:val="single" w:sz="4" w:space="0" w:color="auto"/>
            </w:tcBorders>
            <w:shd w:val="clear" w:color="000000" w:fill="C5D9F1"/>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lastRenderedPageBreak/>
              <w:t>直接成本（万元）</w:t>
            </w:r>
          </w:p>
        </w:tc>
        <w:tc>
          <w:tcPr>
            <w:tcW w:w="4064" w:type="dxa"/>
            <w:gridSpan w:val="4"/>
            <w:tcBorders>
              <w:top w:val="single" w:sz="4" w:space="0" w:color="auto"/>
              <w:left w:val="nil"/>
              <w:bottom w:val="single" w:sz="4" w:space="0" w:color="auto"/>
              <w:right w:val="single" w:sz="4" w:space="0" w:color="auto"/>
            </w:tcBorders>
            <w:shd w:val="clear" w:color="000000" w:fill="C5D9F1"/>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间接成本（万元）</w:t>
            </w:r>
          </w:p>
        </w:tc>
        <w:tc>
          <w:tcPr>
            <w:tcW w:w="3968" w:type="dxa"/>
            <w:gridSpan w:val="4"/>
            <w:tcBorders>
              <w:top w:val="single" w:sz="4" w:space="0" w:color="auto"/>
              <w:left w:val="nil"/>
              <w:bottom w:val="single" w:sz="4" w:space="0" w:color="auto"/>
              <w:right w:val="single" w:sz="12" w:space="0" w:color="000000"/>
            </w:tcBorders>
            <w:shd w:val="clear" w:color="000000" w:fill="C5D9F1"/>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成本汇总（万元）</w:t>
            </w:r>
          </w:p>
        </w:tc>
      </w:tr>
      <w:tr w:rsidR="009730B9" w:rsidRPr="009730B9" w:rsidTr="00422728">
        <w:trPr>
          <w:trHeight w:hRule="exact" w:val="420"/>
          <w:jc w:val="center"/>
        </w:trPr>
        <w:tc>
          <w:tcPr>
            <w:tcW w:w="2520" w:type="dxa"/>
            <w:gridSpan w:val="3"/>
            <w:tcBorders>
              <w:top w:val="single" w:sz="4" w:space="0" w:color="auto"/>
              <w:left w:val="single" w:sz="12" w:space="0" w:color="auto"/>
              <w:bottom w:val="single" w:sz="12" w:space="0" w:color="auto"/>
              <w:right w:val="single" w:sz="4" w:space="0" w:color="auto"/>
            </w:tcBorders>
            <w:shd w:val="clear" w:color="000000" w:fill="C5D9F1"/>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2902.77</w:t>
            </w:r>
          </w:p>
        </w:tc>
        <w:tc>
          <w:tcPr>
            <w:tcW w:w="4064" w:type="dxa"/>
            <w:gridSpan w:val="4"/>
            <w:tcBorders>
              <w:top w:val="single" w:sz="4" w:space="0" w:color="auto"/>
              <w:left w:val="nil"/>
              <w:bottom w:val="single" w:sz="12" w:space="0" w:color="auto"/>
              <w:right w:val="single" w:sz="4" w:space="0" w:color="auto"/>
            </w:tcBorders>
            <w:shd w:val="clear" w:color="000000" w:fill="C5D9F1"/>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225.16</w:t>
            </w:r>
          </w:p>
        </w:tc>
        <w:tc>
          <w:tcPr>
            <w:tcW w:w="3968" w:type="dxa"/>
            <w:gridSpan w:val="4"/>
            <w:tcBorders>
              <w:top w:val="single" w:sz="4" w:space="0" w:color="auto"/>
              <w:left w:val="nil"/>
              <w:bottom w:val="single" w:sz="12" w:space="0" w:color="auto"/>
              <w:right w:val="single" w:sz="12" w:space="0" w:color="000000"/>
            </w:tcBorders>
            <w:shd w:val="clear" w:color="000000" w:fill="C5D9F1"/>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3127.93</w:t>
            </w:r>
          </w:p>
        </w:tc>
      </w:tr>
      <w:tr w:rsidR="009730B9" w:rsidRPr="009730B9" w:rsidTr="00422728">
        <w:trPr>
          <w:trHeight w:hRule="exact" w:val="454"/>
          <w:jc w:val="center"/>
        </w:trPr>
        <w:tc>
          <w:tcPr>
            <w:tcW w:w="10552" w:type="dxa"/>
            <w:gridSpan w:val="11"/>
            <w:tcBorders>
              <w:top w:val="nil"/>
              <w:left w:val="single" w:sz="12" w:space="0" w:color="auto"/>
              <w:bottom w:val="single" w:sz="4" w:space="0" w:color="auto"/>
              <w:right w:val="single" w:sz="12"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left"/>
              <w:rPr>
                <w:rFonts w:ascii="宋体" w:eastAsia="宋体" w:hAnsi="宋体" w:cs="宋体"/>
                <w:b/>
                <w:bCs/>
                <w:color w:val="FF0000"/>
                <w:sz w:val="18"/>
                <w:szCs w:val="18"/>
              </w:rPr>
            </w:pPr>
            <w:r w:rsidRPr="009730B9">
              <w:rPr>
                <w:rFonts w:ascii="宋体" w:eastAsia="宋体" w:hAnsi="宋体" w:hint="eastAsia"/>
                <w:b/>
                <w:bCs/>
                <w:color w:val="FF0000"/>
                <w:sz w:val="18"/>
                <w:szCs w:val="18"/>
              </w:rPr>
              <w:t>一、直接成本</w:t>
            </w:r>
          </w:p>
        </w:tc>
      </w:tr>
      <w:tr w:rsidR="009730B9" w:rsidRPr="009730B9" w:rsidTr="00422728">
        <w:trPr>
          <w:trHeight w:hRule="exact" w:val="646"/>
          <w:jc w:val="center"/>
        </w:trPr>
        <w:tc>
          <w:tcPr>
            <w:tcW w:w="520" w:type="dxa"/>
            <w:tcBorders>
              <w:top w:val="nil"/>
              <w:left w:val="single" w:sz="12" w:space="0" w:color="auto"/>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序号</w:t>
            </w:r>
          </w:p>
        </w:tc>
        <w:tc>
          <w:tcPr>
            <w:tcW w:w="2000" w:type="dxa"/>
            <w:gridSpan w:val="2"/>
            <w:tcBorders>
              <w:top w:val="single" w:sz="4" w:space="0" w:color="auto"/>
              <w:left w:val="single" w:sz="4" w:space="0" w:color="auto"/>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项目</w:t>
            </w:r>
          </w:p>
        </w:tc>
        <w:tc>
          <w:tcPr>
            <w:tcW w:w="194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数量</w:t>
            </w:r>
          </w:p>
        </w:tc>
        <w:tc>
          <w:tcPr>
            <w:tcW w:w="2124"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单价</w:t>
            </w:r>
          </w:p>
        </w:tc>
        <w:tc>
          <w:tcPr>
            <w:tcW w:w="2835" w:type="dxa"/>
            <w:gridSpan w:val="3"/>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计算公式</w:t>
            </w:r>
          </w:p>
        </w:tc>
        <w:tc>
          <w:tcPr>
            <w:tcW w:w="1133" w:type="dxa"/>
            <w:tcBorders>
              <w:top w:val="nil"/>
              <w:left w:val="nil"/>
              <w:bottom w:val="single" w:sz="4" w:space="0" w:color="auto"/>
              <w:right w:val="single" w:sz="12"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总价</w:t>
            </w:r>
            <w:r w:rsidRPr="009730B9">
              <w:rPr>
                <w:rFonts w:ascii="宋体" w:eastAsia="宋体" w:hAnsi="宋体" w:hint="eastAsia"/>
                <w:b/>
                <w:bCs/>
                <w:color w:val="000000"/>
                <w:sz w:val="18"/>
                <w:szCs w:val="18"/>
              </w:rPr>
              <w:br/>
              <w:t>（万元）</w:t>
            </w:r>
          </w:p>
        </w:tc>
      </w:tr>
      <w:tr w:rsidR="009730B9" w:rsidRPr="009730B9" w:rsidTr="00422728">
        <w:trPr>
          <w:trHeight w:hRule="exact" w:val="454"/>
          <w:jc w:val="center"/>
        </w:trPr>
        <w:tc>
          <w:tcPr>
            <w:tcW w:w="520" w:type="dxa"/>
            <w:tcBorders>
              <w:top w:val="nil"/>
              <w:left w:val="single" w:sz="12"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1</w:t>
            </w:r>
          </w:p>
        </w:tc>
        <w:tc>
          <w:tcPr>
            <w:tcW w:w="200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olor w:val="000000"/>
                <w:sz w:val="18"/>
                <w:szCs w:val="18"/>
              </w:rPr>
            </w:pPr>
            <w:r w:rsidRPr="009730B9">
              <w:rPr>
                <w:rFonts w:ascii="宋体" w:eastAsia="宋体" w:hAnsi="宋体" w:hint="eastAsia"/>
                <w:color w:val="000000"/>
                <w:sz w:val="18"/>
                <w:szCs w:val="18"/>
              </w:rPr>
              <w:t>房地产评估价格补偿款</w:t>
            </w:r>
          </w:p>
        </w:tc>
        <w:tc>
          <w:tcPr>
            <w:tcW w:w="100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olor w:val="000000"/>
                <w:sz w:val="18"/>
                <w:szCs w:val="18"/>
              </w:rPr>
            </w:pPr>
            <w:r w:rsidRPr="009730B9">
              <w:rPr>
                <w:rFonts w:ascii="宋体" w:eastAsia="宋体" w:hAnsi="宋体" w:hint="eastAsia"/>
                <w:color w:val="000000"/>
                <w:sz w:val="18"/>
                <w:szCs w:val="18"/>
              </w:rPr>
              <w:t>323.00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olor w:val="000000"/>
                <w:sz w:val="18"/>
                <w:szCs w:val="18"/>
              </w:rPr>
            </w:pPr>
            <w:r w:rsidRPr="009730B9">
              <w:rPr>
                <w:rFonts w:ascii="宋体" w:eastAsia="宋体" w:hAnsi="宋体" w:hint="eastAsia"/>
                <w:color w:val="000000"/>
                <w:sz w:val="18"/>
                <w:szCs w:val="18"/>
              </w:rPr>
              <w:t>平方米</w:t>
            </w:r>
          </w:p>
        </w:tc>
        <w:tc>
          <w:tcPr>
            <w:tcW w:w="70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olor w:val="000000"/>
                <w:sz w:val="18"/>
                <w:szCs w:val="18"/>
              </w:rPr>
            </w:pPr>
            <w:r w:rsidRPr="009730B9">
              <w:rPr>
                <w:rFonts w:ascii="宋体" w:eastAsia="宋体" w:hAnsi="宋体" w:hint="eastAsia"/>
                <w:color w:val="000000"/>
                <w:sz w:val="18"/>
                <w:szCs w:val="18"/>
              </w:rPr>
              <w:t>5.70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olor w:val="000000"/>
                <w:sz w:val="18"/>
                <w:szCs w:val="18"/>
              </w:rPr>
            </w:pPr>
            <w:r w:rsidRPr="009730B9">
              <w:rPr>
                <w:rFonts w:ascii="宋体" w:eastAsia="宋体" w:hAnsi="宋体" w:hint="eastAsia"/>
                <w:color w:val="000000"/>
                <w:sz w:val="18"/>
                <w:szCs w:val="18"/>
              </w:rPr>
              <w:t>（万元/平方米）</w:t>
            </w:r>
          </w:p>
        </w:tc>
        <w:tc>
          <w:tcPr>
            <w:tcW w:w="2835" w:type="dxa"/>
            <w:gridSpan w:val="3"/>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数量*单价</w:t>
            </w:r>
          </w:p>
        </w:tc>
        <w:tc>
          <w:tcPr>
            <w:tcW w:w="1133" w:type="dxa"/>
            <w:tcBorders>
              <w:top w:val="nil"/>
              <w:left w:val="nil"/>
              <w:bottom w:val="single" w:sz="4" w:space="0" w:color="auto"/>
              <w:right w:val="single" w:sz="12"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1841.10</w:t>
            </w:r>
          </w:p>
        </w:tc>
      </w:tr>
      <w:tr w:rsidR="009730B9" w:rsidRPr="009730B9" w:rsidTr="00422728">
        <w:trPr>
          <w:trHeight w:hRule="exact" w:val="454"/>
          <w:jc w:val="center"/>
        </w:trPr>
        <w:tc>
          <w:tcPr>
            <w:tcW w:w="520" w:type="dxa"/>
            <w:tcBorders>
              <w:top w:val="nil"/>
              <w:left w:val="single" w:sz="12"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2</w:t>
            </w:r>
          </w:p>
        </w:tc>
        <w:tc>
          <w:tcPr>
            <w:tcW w:w="200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olor w:val="000000"/>
                <w:sz w:val="18"/>
                <w:szCs w:val="18"/>
              </w:rPr>
            </w:pPr>
            <w:r w:rsidRPr="009730B9">
              <w:rPr>
                <w:rFonts w:ascii="宋体" w:eastAsia="宋体" w:hAnsi="宋体" w:hint="eastAsia"/>
                <w:color w:val="000000"/>
                <w:sz w:val="18"/>
                <w:szCs w:val="18"/>
              </w:rPr>
              <w:t>装潢费</w:t>
            </w:r>
          </w:p>
        </w:tc>
        <w:tc>
          <w:tcPr>
            <w:tcW w:w="100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olor w:val="000000"/>
                <w:sz w:val="18"/>
                <w:szCs w:val="18"/>
              </w:rPr>
            </w:pPr>
            <w:r w:rsidRPr="009730B9">
              <w:rPr>
                <w:rFonts w:ascii="宋体" w:eastAsia="宋体" w:hAnsi="宋体" w:hint="eastAsia"/>
                <w:color w:val="000000"/>
                <w:sz w:val="18"/>
                <w:szCs w:val="18"/>
              </w:rPr>
              <w:t>323.00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olor w:val="000000"/>
                <w:sz w:val="18"/>
                <w:szCs w:val="18"/>
              </w:rPr>
            </w:pPr>
            <w:r w:rsidRPr="009730B9">
              <w:rPr>
                <w:rFonts w:ascii="宋体" w:eastAsia="宋体" w:hAnsi="宋体" w:hint="eastAsia"/>
                <w:color w:val="000000"/>
                <w:sz w:val="18"/>
                <w:szCs w:val="18"/>
              </w:rPr>
              <w:t>平方米</w:t>
            </w:r>
          </w:p>
        </w:tc>
        <w:tc>
          <w:tcPr>
            <w:tcW w:w="70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olor w:val="000000"/>
                <w:sz w:val="18"/>
                <w:szCs w:val="18"/>
              </w:rPr>
            </w:pPr>
            <w:r w:rsidRPr="009730B9">
              <w:rPr>
                <w:rFonts w:ascii="宋体" w:eastAsia="宋体" w:hAnsi="宋体" w:hint="eastAsia"/>
                <w:color w:val="000000"/>
                <w:sz w:val="18"/>
                <w:szCs w:val="18"/>
              </w:rPr>
              <w:t>0.06</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olor w:val="000000"/>
                <w:sz w:val="18"/>
                <w:szCs w:val="18"/>
              </w:rPr>
            </w:pPr>
            <w:r w:rsidRPr="009730B9">
              <w:rPr>
                <w:rFonts w:ascii="宋体" w:eastAsia="宋体" w:hAnsi="宋体" w:hint="eastAsia"/>
                <w:color w:val="000000"/>
                <w:sz w:val="18"/>
                <w:szCs w:val="18"/>
              </w:rPr>
              <w:t>（万元/平方米）</w:t>
            </w:r>
          </w:p>
        </w:tc>
        <w:tc>
          <w:tcPr>
            <w:tcW w:w="2835" w:type="dxa"/>
            <w:gridSpan w:val="3"/>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数量*单价</w:t>
            </w:r>
          </w:p>
        </w:tc>
        <w:tc>
          <w:tcPr>
            <w:tcW w:w="1133" w:type="dxa"/>
            <w:tcBorders>
              <w:top w:val="nil"/>
              <w:left w:val="nil"/>
              <w:bottom w:val="single" w:sz="4" w:space="0" w:color="auto"/>
              <w:right w:val="single" w:sz="12"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19.38</w:t>
            </w:r>
          </w:p>
        </w:tc>
      </w:tr>
      <w:tr w:rsidR="009730B9" w:rsidRPr="009730B9" w:rsidTr="00422728">
        <w:trPr>
          <w:trHeight w:hRule="exact" w:val="454"/>
          <w:jc w:val="center"/>
        </w:trPr>
        <w:tc>
          <w:tcPr>
            <w:tcW w:w="520" w:type="dxa"/>
            <w:tcBorders>
              <w:top w:val="nil"/>
              <w:left w:val="single" w:sz="12"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3</w:t>
            </w:r>
          </w:p>
        </w:tc>
        <w:tc>
          <w:tcPr>
            <w:tcW w:w="200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olor w:val="000000"/>
                <w:sz w:val="18"/>
                <w:szCs w:val="18"/>
              </w:rPr>
            </w:pPr>
            <w:r w:rsidRPr="009730B9">
              <w:rPr>
                <w:rFonts w:ascii="宋体" w:eastAsia="宋体" w:hAnsi="宋体" w:hint="eastAsia"/>
                <w:color w:val="000000"/>
                <w:sz w:val="18"/>
                <w:szCs w:val="18"/>
              </w:rPr>
              <w:t>停产停业损失费</w:t>
            </w:r>
          </w:p>
        </w:tc>
        <w:tc>
          <w:tcPr>
            <w:tcW w:w="100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olor w:val="000000"/>
                <w:sz w:val="18"/>
                <w:szCs w:val="18"/>
              </w:rPr>
            </w:pP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olor w:val="000000"/>
                <w:sz w:val="18"/>
                <w:szCs w:val="18"/>
              </w:rPr>
            </w:pPr>
          </w:p>
        </w:tc>
        <w:tc>
          <w:tcPr>
            <w:tcW w:w="70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olor w:val="000000"/>
                <w:sz w:val="18"/>
                <w:szCs w:val="18"/>
              </w:rPr>
            </w:pP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olor w:val="000000"/>
                <w:sz w:val="18"/>
                <w:szCs w:val="18"/>
              </w:rPr>
            </w:pPr>
          </w:p>
        </w:tc>
        <w:tc>
          <w:tcPr>
            <w:tcW w:w="2835" w:type="dxa"/>
            <w:gridSpan w:val="3"/>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房地产价格的10%</w:t>
            </w:r>
          </w:p>
        </w:tc>
        <w:tc>
          <w:tcPr>
            <w:tcW w:w="1133" w:type="dxa"/>
            <w:tcBorders>
              <w:top w:val="nil"/>
              <w:left w:val="nil"/>
              <w:bottom w:val="single" w:sz="4" w:space="0" w:color="auto"/>
              <w:right w:val="single" w:sz="12"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184.11</w:t>
            </w:r>
          </w:p>
        </w:tc>
      </w:tr>
      <w:tr w:rsidR="009730B9" w:rsidRPr="009730B9" w:rsidTr="00422728">
        <w:trPr>
          <w:trHeight w:hRule="exact" w:val="454"/>
          <w:jc w:val="center"/>
        </w:trPr>
        <w:tc>
          <w:tcPr>
            <w:tcW w:w="520" w:type="dxa"/>
            <w:tcBorders>
              <w:top w:val="nil"/>
              <w:left w:val="single" w:sz="12"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4</w:t>
            </w:r>
          </w:p>
        </w:tc>
        <w:tc>
          <w:tcPr>
            <w:tcW w:w="200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olor w:val="000000"/>
                <w:sz w:val="18"/>
                <w:szCs w:val="18"/>
              </w:rPr>
            </w:pPr>
            <w:r w:rsidRPr="009730B9">
              <w:rPr>
                <w:rFonts w:ascii="宋体" w:eastAsia="宋体" w:hAnsi="宋体" w:hint="eastAsia"/>
                <w:color w:val="000000"/>
                <w:sz w:val="18"/>
                <w:szCs w:val="18"/>
              </w:rPr>
              <w:t>机器设备搬迁和安装费</w:t>
            </w:r>
          </w:p>
        </w:tc>
        <w:tc>
          <w:tcPr>
            <w:tcW w:w="100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olor w:val="000000"/>
                <w:sz w:val="18"/>
                <w:szCs w:val="18"/>
              </w:rPr>
            </w:pPr>
            <w:r w:rsidRPr="009730B9">
              <w:rPr>
                <w:rFonts w:ascii="宋体" w:eastAsia="宋体" w:hAnsi="宋体" w:hint="eastAsia"/>
                <w:color w:val="000000"/>
                <w:sz w:val="18"/>
                <w:szCs w:val="18"/>
              </w:rPr>
              <w:t>8.00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olor w:val="000000"/>
                <w:sz w:val="18"/>
                <w:szCs w:val="18"/>
              </w:rPr>
            </w:pPr>
            <w:r w:rsidRPr="009730B9">
              <w:rPr>
                <w:rFonts w:ascii="宋体" w:eastAsia="宋体" w:hAnsi="宋体" w:hint="eastAsia"/>
                <w:color w:val="000000"/>
                <w:sz w:val="18"/>
                <w:szCs w:val="18"/>
              </w:rPr>
              <w:t>户</w:t>
            </w:r>
          </w:p>
        </w:tc>
        <w:tc>
          <w:tcPr>
            <w:tcW w:w="70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olor w:val="000000"/>
                <w:sz w:val="18"/>
                <w:szCs w:val="18"/>
              </w:rPr>
            </w:pPr>
            <w:r w:rsidRPr="009730B9">
              <w:rPr>
                <w:rFonts w:ascii="宋体" w:eastAsia="宋体" w:hAnsi="宋体" w:hint="eastAsia"/>
                <w:color w:val="000000"/>
                <w:sz w:val="18"/>
                <w:szCs w:val="18"/>
              </w:rPr>
              <w:t>5.00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olor w:val="000000"/>
                <w:sz w:val="18"/>
                <w:szCs w:val="18"/>
              </w:rPr>
            </w:pPr>
            <w:r w:rsidRPr="009730B9">
              <w:rPr>
                <w:rFonts w:ascii="宋体" w:eastAsia="宋体" w:hAnsi="宋体" w:hint="eastAsia"/>
                <w:color w:val="000000"/>
                <w:sz w:val="18"/>
                <w:szCs w:val="18"/>
              </w:rPr>
              <w:t>（万元/户）</w:t>
            </w:r>
          </w:p>
        </w:tc>
        <w:tc>
          <w:tcPr>
            <w:tcW w:w="2835" w:type="dxa"/>
            <w:gridSpan w:val="3"/>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数量*单价</w:t>
            </w:r>
          </w:p>
        </w:tc>
        <w:tc>
          <w:tcPr>
            <w:tcW w:w="1133" w:type="dxa"/>
            <w:tcBorders>
              <w:top w:val="nil"/>
              <w:left w:val="nil"/>
              <w:bottom w:val="single" w:sz="4" w:space="0" w:color="auto"/>
              <w:right w:val="single" w:sz="12"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40.00</w:t>
            </w:r>
          </w:p>
        </w:tc>
      </w:tr>
      <w:tr w:rsidR="009730B9" w:rsidRPr="009730B9" w:rsidTr="00422728">
        <w:trPr>
          <w:trHeight w:hRule="exact" w:val="454"/>
          <w:jc w:val="center"/>
        </w:trPr>
        <w:tc>
          <w:tcPr>
            <w:tcW w:w="520" w:type="dxa"/>
            <w:tcBorders>
              <w:top w:val="nil"/>
              <w:left w:val="single" w:sz="12"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5</w:t>
            </w:r>
          </w:p>
        </w:tc>
        <w:tc>
          <w:tcPr>
            <w:tcW w:w="2000" w:type="dxa"/>
            <w:gridSpan w:val="2"/>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自行购房补贴</w:t>
            </w:r>
          </w:p>
        </w:tc>
        <w:tc>
          <w:tcPr>
            <w:tcW w:w="100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p>
        </w:tc>
        <w:tc>
          <w:tcPr>
            <w:tcW w:w="70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p>
        </w:tc>
        <w:tc>
          <w:tcPr>
            <w:tcW w:w="2835" w:type="dxa"/>
            <w:gridSpan w:val="3"/>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房地产价格的30%</w:t>
            </w:r>
          </w:p>
        </w:tc>
        <w:tc>
          <w:tcPr>
            <w:tcW w:w="1133" w:type="dxa"/>
            <w:tcBorders>
              <w:top w:val="nil"/>
              <w:left w:val="nil"/>
              <w:bottom w:val="single" w:sz="4" w:space="0" w:color="auto"/>
              <w:right w:val="single" w:sz="12"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552.33</w:t>
            </w:r>
          </w:p>
        </w:tc>
      </w:tr>
      <w:tr w:rsidR="009730B9" w:rsidRPr="009730B9" w:rsidTr="003A7F96">
        <w:trPr>
          <w:trHeight w:hRule="exact" w:val="454"/>
          <w:jc w:val="center"/>
        </w:trPr>
        <w:tc>
          <w:tcPr>
            <w:tcW w:w="520" w:type="dxa"/>
            <w:tcBorders>
              <w:top w:val="nil"/>
              <w:left w:val="single" w:sz="12"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6</w:t>
            </w:r>
          </w:p>
        </w:tc>
        <w:tc>
          <w:tcPr>
            <w:tcW w:w="2000" w:type="dxa"/>
            <w:gridSpan w:val="2"/>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营业执照补贴</w:t>
            </w:r>
          </w:p>
        </w:tc>
        <w:tc>
          <w:tcPr>
            <w:tcW w:w="100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8.00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户</w:t>
            </w:r>
          </w:p>
        </w:tc>
        <w:tc>
          <w:tcPr>
            <w:tcW w:w="70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10.00</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（万元/户）</w:t>
            </w:r>
          </w:p>
        </w:tc>
        <w:tc>
          <w:tcPr>
            <w:tcW w:w="2835" w:type="dxa"/>
            <w:gridSpan w:val="3"/>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数量*单价</w:t>
            </w:r>
          </w:p>
        </w:tc>
        <w:tc>
          <w:tcPr>
            <w:tcW w:w="1133" w:type="dxa"/>
            <w:tcBorders>
              <w:top w:val="nil"/>
              <w:left w:val="nil"/>
              <w:bottom w:val="single" w:sz="4" w:space="0" w:color="auto"/>
              <w:right w:val="single" w:sz="12"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80.00</w:t>
            </w:r>
          </w:p>
        </w:tc>
      </w:tr>
      <w:tr w:rsidR="009730B9" w:rsidRPr="009730B9" w:rsidTr="003A7F96">
        <w:trPr>
          <w:trHeight w:hRule="exact" w:val="454"/>
          <w:jc w:val="center"/>
        </w:trPr>
        <w:tc>
          <w:tcPr>
            <w:tcW w:w="520" w:type="dxa"/>
            <w:tcBorders>
              <w:top w:val="single" w:sz="4" w:space="0" w:color="auto"/>
              <w:left w:val="single" w:sz="12"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7</w:t>
            </w:r>
          </w:p>
        </w:tc>
        <w:tc>
          <w:tcPr>
            <w:tcW w:w="2000" w:type="dxa"/>
            <w:gridSpan w:val="2"/>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搬场补贴</w:t>
            </w:r>
          </w:p>
        </w:tc>
        <w:tc>
          <w:tcPr>
            <w:tcW w:w="1000" w:type="dxa"/>
            <w:tcBorders>
              <w:top w:val="single" w:sz="4" w:space="0" w:color="auto"/>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p>
        </w:tc>
        <w:tc>
          <w:tcPr>
            <w:tcW w:w="94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p>
        </w:tc>
        <w:tc>
          <w:tcPr>
            <w:tcW w:w="700" w:type="dxa"/>
            <w:tcBorders>
              <w:top w:val="single" w:sz="4" w:space="0" w:color="auto"/>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p>
        </w:tc>
        <w:tc>
          <w:tcPr>
            <w:tcW w:w="1424" w:type="dxa"/>
            <w:tcBorders>
              <w:top w:val="single" w:sz="4" w:space="0" w:color="auto"/>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p>
        </w:tc>
        <w:tc>
          <w:tcPr>
            <w:tcW w:w="2835" w:type="dxa"/>
            <w:gridSpan w:val="3"/>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每平方米18元</w:t>
            </w:r>
          </w:p>
        </w:tc>
        <w:tc>
          <w:tcPr>
            <w:tcW w:w="1133" w:type="dxa"/>
            <w:tcBorders>
              <w:top w:val="single" w:sz="4" w:space="0" w:color="auto"/>
              <w:left w:val="nil"/>
              <w:bottom w:val="single" w:sz="4" w:space="0" w:color="auto"/>
              <w:right w:val="single" w:sz="12"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0.58</w:t>
            </w:r>
          </w:p>
        </w:tc>
      </w:tr>
      <w:tr w:rsidR="009730B9" w:rsidRPr="009730B9" w:rsidTr="009938A6">
        <w:trPr>
          <w:trHeight w:hRule="exact" w:val="454"/>
          <w:jc w:val="center"/>
        </w:trPr>
        <w:tc>
          <w:tcPr>
            <w:tcW w:w="520" w:type="dxa"/>
            <w:tcBorders>
              <w:top w:val="single" w:sz="4" w:space="0" w:color="auto"/>
              <w:left w:val="single" w:sz="12"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8</w:t>
            </w:r>
          </w:p>
        </w:tc>
        <w:tc>
          <w:tcPr>
            <w:tcW w:w="200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搬迁、签约奖励费</w:t>
            </w:r>
          </w:p>
        </w:tc>
        <w:tc>
          <w:tcPr>
            <w:tcW w:w="6899" w:type="dxa"/>
            <w:gridSpan w:val="7"/>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房地产价格的10%+（规定期限完成100%搬迁，每平方米奖励500元/平方米）</w:t>
            </w:r>
          </w:p>
        </w:tc>
        <w:tc>
          <w:tcPr>
            <w:tcW w:w="1133" w:type="dxa"/>
            <w:tcBorders>
              <w:top w:val="single" w:sz="4" w:space="0" w:color="auto"/>
              <w:left w:val="nil"/>
              <w:bottom w:val="single" w:sz="4" w:space="0" w:color="auto"/>
              <w:right w:val="single" w:sz="12"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184.27</w:t>
            </w:r>
          </w:p>
        </w:tc>
      </w:tr>
      <w:tr w:rsidR="009730B9" w:rsidRPr="009730B9" w:rsidTr="00422728">
        <w:trPr>
          <w:trHeight w:hRule="exact" w:val="454"/>
          <w:jc w:val="center"/>
        </w:trPr>
        <w:tc>
          <w:tcPr>
            <w:tcW w:w="520" w:type="dxa"/>
            <w:tcBorders>
              <w:top w:val="single" w:sz="4" w:space="0" w:color="auto"/>
              <w:left w:val="single" w:sz="12"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9</w:t>
            </w:r>
          </w:p>
        </w:tc>
        <w:tc>
          <w:tcPr>
            <w:tcW w:w="200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未见证房屋现值</w:t>
            </w:r>
          </w:p>
        </w:tc>
        <w:tc>
          <w:tcPr>
            <w:tcW w:w="1000" w:type="dxa"/>
            <w:tcBorders>
              <w:top w:val="single" w:sz="4" w:space="0" w:color="auto"/>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10.00</w:t>
            </w:r>
          </w:p>
        </w:tc>
        <w:tc>
          <w:tcPr>
            <w:tcW w:w="94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平方米</w:t>
            </w:r>
          </w:p>
        </w:tc>
        <w:tc>
          <w:tcPr>
            <w:tcW w:w="700" w:type="dxa"/>
            <w:tcBorders>
              <w:top w:val="single" w:sz="4" w:space="0" w:color="auto"/>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0.10</w:t>
            </w:r>
          </w:p>
        </w:tc>
        <w:tc>
          <w:tcPr>
            <w:tcW w:w="1424"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（万元/平方米）</w:t>
            </w:r>
          </w:p>
        </w:tc>
        <w:tc>
          <w:tcPr>
            <w:tcW w:w="2835" w:type="dxa"/>
            <w:gridSpan w:val="3"/>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数量*单价</w:t>
            </w:r>
          </w:p>
        </w:tc>
        <w:tc>
          <w:tcPr>
            <w:tcW w:w="1133" w:type="dxa"/>
            <w:tcBorders>
              <w:top w:val="single" w:sz="4" w:space="0" w:color="auto"/>
              <w:left w:val="nil"/>
              <w:bottom w:val="single" w:sz="4" w:space="0" w:color="auto"/>
              <w:right w:val="single" w:sz="12"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1.00</w:t>
            </w:r>
          </w:p>
        </w:tc>
      </w:tr>
      <w:tr w:rsidR="009730B9" w:rsidRPr="009730B9" w:rsidTr="00422728">
        <w:trPr>
          <w:trHeight w:hRule="exact" w:val="454"/>
          <w:jc w:val="center"/>
        </w:trPr>
        <w:tc>
          <w:tcPr>
            <w:tcW w:w="9419" w:type="dxa"/>
            <w:gridSpan w:val="10"/>
            <w:tcBorders>
              <w:top w:val="single" w:sz="4" w:space="0" w:color="auto"/>
              <w:left w:val="single" w:sz="12" w:space="0" w:color="auto"/>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直接成本小计（万元）</w:t>
            </w:r>
          </w:p>
        </w:tc>
        <w:tc>
          <w:tcPr>
            <w:tcW w:w="1133" w:type="dxa"/>
            <w:tcBorders>
              <w:top w:val="nil"/>
              <w:left w:val="nil"/>
              <w:bottom w:val="single" w:sz="4" w:space="0" w:color="auto"/>
              <w:right w:val="single" w:sz="12"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FF0000"/>
                <w:sz w:val="18"/>
                <w:szCs w:val="18"/>
              </w:rPr>
            </w:pPr>
            <w:r w:rsidRPr="009730B9">
              <w:rPr>
                <w:rFonts w:ascii="宋体" w:eastAsia="宋体" w:hAnsi="宋体" w:hint="eastAsia"/>
                <w:b/>
                <w:bCs/>
                <w:color w:val="FF0000"/>
                <w:sz w:val="18"/>
                <w:szCs w:val="18"/>
              </w:rPr>
              <w:t>2902.77</w:t>
            </w:r>
          </w:p>
        </w:tc>
      </w:tr>
      <w:tr w:rsidR="009730B9" w:rsidRPr="009730B9" w:rsidTr="00422728">
        <w:trPr>
          <w:trHeight w:hRule="exact" w:val="454"/>
          <w:jc w:val="center"/>
        </w:trPr>
        <w:tc>
          <w:tcPr>
            <w:tcW w:w="10552" w:type="dxa"/>
            <w:gridSpan w:val="11"/>
            <w:tcBorders>
              <w:top w:val="single" w:sz="4" w:space="0" w:color="auto"/>
              <w:left w:val="single" w:sz="12" w:space="0" w:color="auto"/>
              <w:bottom w:val="single" w:sz="4" w:space="0" w:color="auto"/>
              <w:right w:val="single" w:sz="12"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left"/>
              <w:rPr>
                <w:rFonts w:ascii="宋体" w:eastAsia="宋体" w:hAnsi="宋体" w:cs="宋体"/>
                <w:b/>
                <w:bCs/>
                <w:color w:val="FF0000"/>
                <w:sz w:val="18"/>
                <w:szCs w:val="18"/>
              </w:rPr>
            </w:pPr>
            <w:r w:rsidRPr="009730B9">
              <w:rPr>
                <w:rFonts w:ascii="宋体" w:eastAsia="宋体" w:hAnsi="宋体" w:hint="eastAsia"/>
                <w:b/>
                <w:bCs/>
                <w:color w:val="FF0000"/>
                <w:sz w:val="18"/>
                <w:szCs w:val="18"/>
              </w:rPr>
              <w:t>二、间接成本</w:t>
            </w:r>
          </w:p>
        </w:tc>
      </w:tr>
      <w:tr w:rsidR="009730B9" w:rsidRPr="009730B9" w:rsidTr="00422728">
        <w:trPr>
          <w:trHeight w:hRule="exact" w:val="711"/>
          <w:jc w:val="center"/>
        </w:trPr>
        <w:tc>
          <w:tcPr>
            <w:tcW w:w="520" w:type="dxa"/>
            <w:tcBorders>
              <w:top w:val="single" w:sz="4" w:space="0" w:color="auto"/>
              <w:left w:val="single" w:sz="12"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项目</w:t>
            </w:r>
          </w:p>
        </w:tc>
        <w:tc>
          <w:tcPr>
            <w:tcW w:w="200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项目名称</w:t>
            </w:r>
          </w:p>
        </w:tc>
        <w:tc>
          <w:tcPr>
            <w:tcW w:w="1940"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数量</w:t>
            </w:r>
          </w:p>
        </w:tc>
        <w:tc>
          <w:tcPr>
            <w:tcW w:w="2124" w:type="dxa"/>
            <w:gridSpan w:val="2"/>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单价</w:t>
            </w:r>
          </w:p>
        </w:tc>
        <w:tc>
          <w:tcPr>
            <w:tcW w:w="2835" w:type="dxa"/>
            <w:gridSpan w:val="3"/>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计算公式</w:t>
            </w:r>
          </w:p>
        </w:tc>
        <w:tc>
          <w:tcPr>
            <w:tcW w:w="1133" w:type="dxa"/>
            <w:tcBorders>
              <w:top w:val="single" w:sz="4" w:space="0" w:color="auto"/>
              <w:left w:val="nil"/>
              <w:bottom w:val="single" w:sz="4" w:space="0" w:color="auto"/>
              <w:right w:val="single" w:sz="12"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小计</w:t>
            </w:r>
            <w:r w:rsidRPr="009730B9">
              <w:rPr>
                <w:rFonts w:ascii="宋体" w:eastAsia="宋体" w:hAnsi="宋体" w:hint="eastAsia"/>
                <w:b/>
                <w:bCs/>
                <w:color w:val="000000"/>
                <w:sz w:val="18"/>
                <w:szCs w:val="18"/>
              </w:rPr>
              <w:br/>
              <w:t>（万元）</w:t>
            </w:r>
          </w:p>
        </w:tc>
      </w:tr>
      <w:tr w:rsidR="009730B9" w:rsidRPr="009730B9" w:rsidTr="00422728">
        <w:trPr>
          <w:trHeight w:hRule="exact" w:val="454"/>
          <w:jc w:val="center"/>
        </w:trPr>
        <w:tc>
          <w:tcPr>
            <w:tcW w:w="520" w:type="dxa"/>
            <w:tcBorders>
              <w:top w:val="single" w:sz="4" w:space="0" w:color="auto"/>
              <w:left w:val="single" w:sz="12"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1</w:t>
            </w:r>
          </w:p>
        </w:tc>
        <w:tc>
          <w:tcPr>
            <w:tcW w:w="2000" w:type="dxa"/>
            <w:gridSpan w:val="2"/>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征收实施单位劳务费</w:t>
            </w:r>
          </w:p>
        </w:tc>
        <w:tc>
          <w:tcPr>
            <w:tcW w:w="6899" w:type="dxa"/>
            <w:gridSpan w:val="7"/>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《普陀区范围内市重大工程、市政建设涉及房屋征收、征地、借地等劳务费结算标准》</w:t>
            </w:r>
          </w:p>
        </w:tc>
        <w:tc>
          <w:tcPr>
            <w:tcW w:w="1133" w:type="dxa"/>
            <w:tcBorders>
              <w:top w:val="single" w:sz="4" w:space="0" w:color="auto"/>
              <w:left w:val="nil"/>
              <w:bottom w:val="single" w:sz="4" w:space="0" w:color="auto"/>
              <w:right w:val="single" w:sz="12"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21.46</w:t>
            </w:r>
          </w:p>
        </w:tc>
      </w:tr>
      <w:tr w:rsidR="009730B9" w:rsidRPr="009730B9" w:rsidTr="00422728">
        <w:trPr>
          <w:trHeight w:hRule="exact" w:val="454"/>
          <w:jc w:val="center"/>
        </w:trPr>
        <w:tc>
          <w:tcPr>
            <w:tcW w:w="520" w:type="dxa"/>
            <w:tcBorders>
              <w:top w:val="nil"/>
              <w:left w:val="single" w:sz="12"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2</w:t>
            </w:r>
          </w:p>
        </w:tc>
        <w:tc>
          <w:tcPr>
            <w:tcW w:w="2000" w:type="dxa"/>
            <w:gridSpan w:val="2"/>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房屋拆除费</w:t>
            </w:r>
          </w:p>
        </w:tc>
        <w:tc>
          <w:tcPr>
            <w:tcW w:w="100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333.00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平方米</w:t>
            </w:r>
          </w:p>
        </w:tc>
        <w:tc>
          <w:tcPr>
            <w:tcW w:w="70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0.0035</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万元/平方米</w:t>
            </w:r>
          </w:p>
        </w:tc>
        <w:tc>
          <w:tcPr>
            <w:tcW w:w="2835" w:type="dxa"/>
            <w:gridSpan w:val="3"/>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数量*单价</w:t>
            </w:r>
          </w:p>
        </w:tc>
        <w:tc>
          <w:tcPr>
            <w:tcW w:w="1133" w:type="dxa"/>
            <w:tcBorders>
              <w:top w:val="nil"/>
              <w:left w:val="nil"/>
              <w:bottom w:val="nil"/>
              <w:right w:val="single" w:sz="12"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1.17</w:t>
            </w:r>
          </w:p>
        </w:tc>
      </w:tr>
      <w:tr w:rsidR="009730B9" w:rsidRPr="009730B9" w:rsidTr="00D9597F">
        <w:trPr>
          <w:trHeight w:hRule="exact" w:val="454"/>
          <w:jc w:val="center"/>
        </w:trPr>
        <w:tc>
          <w:tcPr>
            <w:tcW w:w="520" w:type="dxa"/>
            <w:tcBorders>
              <w:top w:val="nil"/>
              <w:left w:val="single" w:sz="12"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3</w:t>
            </w:r>
          </w:p>
        </w:tc>
        <w:tc>
          <w:tcPr>
            <w:tcW w:w="2000" w:type="dxa"/>
            <w:gridSpan w:val="2"/>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拆房垃圾清运费</w:t>
            </w:r>
          </w:p>
        </w:tc>
        <w:tc>
          <w:tcPr>
            <w:tcW w:w="100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333.00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平方米</w:t>
            </w:r>
          </w:p>
        </w:tc>
        <w:tc>
          <w:tcPr>
            <w:tcW w:w="70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0.014</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万元/平方米</w:t>
            </w:r>
          </w:p>
        </w:tc>
        <w:tc>
          <w:tcPr>
            <w:tcW w:w="2835" w:type="dxa"/>
            <w:gridSpan w:val="3"/>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数量*单价</w:t>
            </w:r>
          </w:p>
        </w:tc>
        <w:tc>
          <w:tcPr>
            <w:tcW w:w="1133" w:type="dxa"/>
            <w:tcBorders>
              <w:top w:val="single" w:sz="4" w:space="0" w:color="auto"/>
              <w:left w:val="nil"/>
              <w:bottom w:val="single" w:sz="4" w:space="0" w:color="auto"/>
              <w:right w:val="single" w:sz="12"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4.66</w:t>
            </w:r>
          </w:p>
        </w:tc>
      </w:tr>
      <w:tr w:rsidR="009730B9" w:rsidRPr="009730B9" w:rsidTr="00D9597F">
        <w:trPr>
          <w:trHeight w:hRule="exact" w:val="454"/>
          <w:jc w:val="center"/>
        </w:trPr>
        <w:tc>
          <w:tcPr>
            <w:tcW w:w="520" w:type="dxa"/>
            <w:tcBorders>
              <w:top w:val="single" w:sz="4" w:space="0" w:color="auto"/>
              <w:left w:val="single" w:sz="12"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4</w:t>
            </w:r>
          </w:p>
        </w:tc>
        <w:tc>
          <w:tcPr>
            <w:tcW w:w="2000" w:type="dxa"/>
            <w:gridSpan w:val="2"/>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公共设施改接费</w:t>
            </w:r>
          </w:p>
        </w:tc>
        <w:tc>
          <w:tcPr>
            <w:tcW w:w="1000" w:type="dxa"/>
            <w:tcBorders>
              <w:top w:val="single" w:sz="4" w:space="0" w:color="auto"/>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8.00</w:t>
            </w:r>
          </w:p>
        </w:tc>
        <w:tc>
          <w:tcPr>
            <w:tcW w:w="94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产</w:t>
            </w:r>
          </w:p>
        </w:tc>
        <w:tc>
          <w:tcPr>
            <w:tcW w:w="700" w:type="dxa"/>
            <w:tcBorders>
              <w:top w:val="single" w:sz="4" w:space="0" w:color="auto"/>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5</w:t>
            </w:r>
          </w:p>
        </w:tc>
        <w:tc>
          <w:tcPr>
            <w:tcW w:w="1424"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万元/产</w:t>
            </w:r>
          </w:p>
        </w:tc>
        <w:tc>
          <w:tcPr>
            <w:tcW w:w="2835" w:type="dxa"/>
            <w:gridSpan w:val="3"/>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数量*单价*2</w:t>
            </w:r>
          </w:p>
        </w:tc>
        <w:tc>
          <w:tcPr>
            <w:tcW w:w="1133" w:type="dxa"/>
            <w:tcBorders>
              <w:top w:val="single" w:sz="4" w:space="0" w:color="auto"/>
              <w:left w:val="nil"/>
              <w:bottom w:val="single" w:sz="4" w:space="0" w:color="auto"/>
              <w:right w:val="single" w:sz="12"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80.00</w:t>
            </w:r>
          </w:p>
        </w:tc>
      </w:tr>
      <w:tr w:rsidR="009730B9" w:rsidRPr="009730B9" w:rsidTr="005B6FAB">
        <w:trPr>
          <w:trHeight w:hRule="exact" w:val="675"/>
          <w:jc w:val="center"/>
        </w:trPr>
        <w:tc>
          <w:tcPr>
            <w:tcW w:w="520" w:type="dxa"/>
            <w:tcBorders>
              <w:top w:val="single" w:sz="4" w:space="0" w:color="auto"/>
              <w:left w:val="single" w:sz="12"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5</w:t>
            </w:r>
          </w:p>
        </w:tc>
        <w:tc>
          <w:tcPr>
            <w:tcW w:w="2000" w:type="dxa"/>
            <w:gridSpan w:val="2"/>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0D0E99" w:rsidRDefault="009730B9" w:rsidP="009730B9">
            <w:pPr>
              <w:jc w:val="center"/>
              <w:rPr>
                <w:rFonts w:ascii="宋体" w:eastAsia="宋体" w:hAnsi="宋体"/>
                <w:color w:val="000000"/>
                <w:sz w:val="18"/>
                <w:szCs w:val="18"/>
              </w:rPr>
            </w:pPr>
            <w:r w:rsidRPr="009730B9">
              <w:rPr>
                <w:rFonts w:ascii="宋体" w:eastAsia="宋体" w:hAnsi="宋体" w:hint="eastAsia"/>
                <w:color w:val="000000"/>
                <w:sz w:val="18"/>
                <w:szCs w:val="18"/>
              </w:rPr>
              <w:t>评估公司预评估费、</w:t>
            </w:r>
          </w:p>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评估费</w:t>
            </w:r>
          </w:p>
        </w:tc>
        <w:tc>
          <w:tcPr>
            <w:tcW w:w="1000" w:type="dxa"/>
            <w:tcBorders>
              <w:top w:val="single" w:sz="4" w:space="0" w:color="auto"/>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333.00</w:t>
            </w:r>
          </w:p>
        </w:tc>
        <w:tc>
          <w:tcPr>
            <w:tcW w:w="94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平方米</w:t>
            </w:r>
          </w:p>
        </w:tc>
        <w:tc>
          <w:tcPr>
            <w:tcW w:w="700" w:type="dxa"/>
            <w:tcBorders>
              <w:top w:val="single" w:sz="4" w:space="0" w:color="auto"/>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0.0024</w:t>
            </w:r>
          </w:p>
        </w:tc>
        <w:tc>
          <w:tcPr>
            <w:tcW w:w="1424"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万元/平方米</w:t>
            </w:r>
          </w:p>
        </w:tc>
        <w:tc>
          <w:tcPr>
            <w:tcW w:w="2835" w:type="dxa"/>
            <w:gridSpan w:val="3"/>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数量*单价*2</w:t>
            </w:r>
          </w:p>
        </w:tc>
        <w:tc>
          <w:tcPr>
            <w:tcW w:w="1133" w:type="dxa"/>
            <w:tcBorders>
              <w:top w:val="single" w:sz="4" w:space="0" w:color="auto"/>
              <w:left w:val="nil"/>
              <w:bottom w:val="nil"/>
              <w:right w:val="single" w:sz="12"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1.60</w:t>
            </w:r>
          </w:p>
        </w:tc>
      </w:tr>
      <w:tr w:rsidR="009730B9" w:rsidRPr="009730B9" w:rsidTr="00422728">
        <w:trPr>
          <w:trHeight w:hRule="exact" w:val="454"/>
          <w:jc w:val="center"/>
        </w:trPr>
        <w:tc>
          <w:tcPr>
            <w:tcW w:w="520" w:type="dxa"/>
            <w:tcBorders>
              <w:top w:val="nil"/>
              <w:left w:val="single" w:sz="12"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6</w:t>
            </w:r>
          </w:p>
        </w:tc>
        <w:tc>
          <w:tcPr>
            <w:tcW w:w="2000" w:type="dxa"/>
            <w:gridSpan w:val="2"/>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二清资料外调费</w:t>
            </w:r>
          </w:p>
        </w:tc>
        <w:tc>
          <w:tcPr>
            <w:tcW w:w="100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8.00</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产</w:t>
            </w:r>
          </w:p>
        </w:tc>
        <w:tc>
          <w:tcPr>
            <w:tcW w:w="70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0.02</w:t>
            </w: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万元/产</w:t>
            </w:r>
          </w:p>
        </w:tc>
        <w:tc>
          <w:tcPr>
            <w:tcW w:w="2835" w:type="dxa"/>
            <w:gridSpan w:val="3"/>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数量*单价</w:t>
            </w:r>
          </w:p>
        </w:tc>
        <w:tc>
          <w:tcPr>
            <w:tcW w:w="1133" w:type="dxa"/>
            <w:tcBorders>
              <w:top w:val="single" w:sz="4" w:space="0" w:color="auto"/>
              <w:left w:val="nil"/>
              <w:bottom w:val="nil"/>
              <w:right w:val="single" w:sz="12"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0.16</w:t>
            </w:r>
          </w:p>
        </w:tc>
      </w:tr>
      <w:tr w:rsidR="009730B9" w:rsidRPr="009730B9" w:rsidTr="00422728">
        <w:trPr>
          <w:trHeight w:hRule="exact" w:val="454"/>
          <w:jc w:val="center"/>
        </w:trPr>
        <w:tc>
          <w:tcPr>
            <w:tcW w:w="520" w:type="dxa"/>
            <w:tcBorders>
              <w:top w:val="nil"/>
              <w:left w:val="single" w:sz="12"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7</w:t>
            </w:r>
          </w:p>
        </w:tc>
        <w:tc>
          <w:tcPr>
            <w:tcW w:w="2000" w:type="dxa"/>
            <w:gridSpan w:val="2"/>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管线割接费</w:t>
            </w:r>
          </w:p>
        </w:tc>
        <w:tc>
          <w:tcPr>
            <w:tcW w:w="100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p>
        </w:tc>
        <w:tc>
          <w:tcPr>
            <w:tcW w:w="70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p>
        </w:tc>
        <w:tc>
          <w:tcPr>
            <w:tcW w:w="2835" w:type="dxa"/>
            <w:gridSpan w:val="3"/>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直接成本*1%</w:t>
            </w:r>
          </w:p>
        </w:tc>
        <w:tc>
          <w:tcPr>
            <w:tcW w:w="1133" w:type="dxa"/>
            <w:tcBorders>
              <w:top w:val="single" w:sz="4" w:space="0" w:color="auto"/>
              <w:left w:val="nil"/>
              <w:bottom w:val="nil"/>
              <w:right w:val="single" w:sz="12"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29.03</w:t>
            </w:r>
          </w:p>
        </w:tc>
      </w:tr>
      <w:tr w:rsidR="009730B9" w:rsidRPr="009730B9" w:rsidTr="00422728">
        <w:trPr>
          <w:trHeight w:hRule="exact" w:val="454"/>
          <w:jc w:val="center"/>
        </w:trPr>
        <w:tc>
          <w:tcPr>
            <w:tcW w:w="520" w:type="dxa"/>
            <w:tcBorders>
              <w:top w:val="nil"/>
              <w:left w:val="single" w:sz="12"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8</w:t>
            </w:r>
          </w:p>
        </w:tc>
        <w:tc>
          <w:tcPr>
            <w:tcW w:w="2000" w:type="dxa"/>
            <w:gridSpan w:val="2"/>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不可预计费</w:t>
            </w:r>
          </w:p>
        </w:tc>
        <w:tc>
          <w:tcPr>
            <w:tcW w:w="100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p>
        </w:tc>
        <w:tc>
          <w:tcPr>
            <w:tcW w:w="70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p>
        </w:tc>
        <w:tc>
          <w:tcPr>
            <w:tcW w:w="1424"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p>
        </w:tc>
        <w:tc>
          <w:tcPr>
            <w:tcW w:w="2835" w:type="dxa"/>
            <w:gridSpan w:val="3"/>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直接成本*3%</w:t>
            </w:r>
          </w:p>
        </w:tc>
        <w:tc>
          <w:tcPr>
            <w:tcW w:w="1133" w:type="dxa"/>
            <w:tcBorders>
              <w:top w:val="single" w:sz="4" w:space="0" w:color="auto"/>
              <w:left w:val="nil"/>
              <w:bottom w:val="nil"/>
              <w:right w:val="single" w:sz="12"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87.08</w:t>
            </w:r>
          </w:p>
        </w:tc>
      </w:tr>
      <w:tr w:rsidR="009730B9" w:rsidRPr="009730B9" w:rsidTr="00422728">
        <w:trPr>
          <w:trHeight w:hRule="exact" w:val="454"/>
          <w:jc w:val="center"/>
        </w:trPr>
        <w:tc>
          <w:tcPr>
            <w:tcW w:w="9419" w:type="dxa"/>
            <w:gridSpan w:val="10"/>
            <w:tcBorders>
              <w:top w:val="single" w:sz="4" w:space="0" w:color="auto"/>
              <w:left w:val="single" w:sz="12" w:space="0" w:color="auto"/>
              <w:bottom w:val="single" w:sz="4"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000000"/>
                <w:sz w:val="18"/>
                <w:szCs w:val="18"/>
              </w:rPr>
            </w:pPr>
            <w:r w:rsidRPr="009730B9">
              <w:rPr>
                <w:rFonts w:ascii="宋体" w:eastAsia="宋体" w:hAnsi="宋体" w:hint="eastAsia"/>
                <w:b/>
                <w:bCs/>
                <w:color w:val="000000"/>
                <w:sz w:val="18"/>
                <w:szCs w:val="18"/>
              </w:rPr>
              <w:t>间接成本小计（万元）</w:t>
            </w:r>
          </w:p>
        </w:tc>
        <w:tc>
          <w:tcPr>
            <w:tcW w:w="1133" w:type="dxa"/>
            <w:tcBorders>
              <w:top w:val="single" w:sz="4" w:space="0" w:color="auto"/>
              <w:left w:val="nil"/>
              <w:bottom w:val="single" w:sz="4" w:space="0" w:color="auto"/>
              <w:right w:val="single" w:sz="12" w:space="0" w:color="auto"/>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FF0000"/>
                <w:sz w:val="18"/>
                <w:szCs w:val="18"/>
              </w:rPr>
            </w:pPr>
            <w:r w:rsidRPr="009730B9">
              <w:rPr>
                <w:rFonts w:ascii="宋体" w:eastAsia="宋体" w:hAnsi="宋体" w:hint="eastAsia"/>
                <w:b/>
                <w:bCs/>
                <w:color w:val="FF0000"/>
                <w:sz w:val="18"/>
                <w:szCs w:val="18"/>
              </w:rPr>
              <w:t>225.16</w:t>
            </w:r>
          </w:p>
        </w:tc>
      </w:tr>
      <w:tr w:rsidR="009730B9" w:rsidRPr="009730B9" w:rsidTr="00422728">
        <w:trPr>
          <w:trHeight w:hRule="exact" w:val="454"/>
          <w:jc w:val="center"/>
        </w:trPr>
        <w:tc>
          <w:tcPr>
            <w:tcW w:w="6584" w:type="dxa"/>
            <w:gridSpan w:val="7"/>
            <w:tcBorders>
              <w:top w:val="single" w:sz="4" w:space="0" w:color="auto"/>
              <w:left w:val="single" w:sz="12" w:space="0" w:color="auto"/>
              <w:bottom w:val="single" w:sz="12"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FF0000"/>
                <w:sz w:val="18"/>
                <w:szCs w:val="18"/>
              </w:rPr>
            </w:pPr>
            <w:r w:rsidRPr="009730B9">
              <w:rPr>
                <w:rFonts w:ascii="宋体" w:eastAsia="宋体" w:hAnsi="宋体" w:hint="eastAsia"/>
                <w:b/>
                <w:bCs/>
                <w:color w:val="FF0000"/>
                <w:sz w:val="18"/>
                <w:szCs w:val="18"/>
              </w:rPr>
              <w:t>三、成本汇总（万元）</w:t>
            </w:r>
          </w:p>
        </w:tc>
        <w:tc>
          <w:tcPr>
            <w:tcW w:w="2835" w:type="dxa"/>
            <w:gridSpan w:val="3"/>
            <w:tcBorders>
              <w:top w:val="single" w:sz="4" w:space="0" w:color="auto"/>
              <w:left w:val="nil"/>
              <w:bottom w:val="single" w:sz="12" w:space="0" w:color="auto"/>
              <w:right w:val="single" w:sz="4" w:space="0" w:color="000000"/>
            </w:tcBorders>
            <w:shd w:val="clear" w:color="auto" w:fill="auto"/>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color w:val="000000"/>
                <w:sz w:val="18"/>
                <w:szCs w:val="18"/>
              </w:rPr>
            </w:pPr>
            <w:r w:rsidRPr="009730B9">
              <w:rPr>
                <w:rFonts w:ascii="宋体" w:eastAsia="宋体" w:hAnsi="宋体" w:hint="eastAsia"/>
                <w:color w:val="000000"/>
                <w:sz w:val="18"/>
                <w:szCs w:val="18"/>
              </w:rPr>
              <w:t>直接成本+间接成本</w:t>
            </w:r>
          </w:p>
        </w:tc>
        <w:tc>
          <w:tcPr>
            <w:tcW w:w="1133" w:type="dxa"/>
            <w:tcBorders>
              <w:top w:val="nil"/>
              <w:left w:val="nil"/>
              <w:bottom w:val="single" w:sz="12" w:space="0" w:color="auto"/>
              <w:right w:val="single" w:sz="12" w:space="0" w:color="auto"/>
            </w:tcBorders>
            <w:shd w:val="clear" w:color="auto" w:fill="auto"/>
            <w:noWrap/>
            <w:tcMar>
              <w:top w:w="15" w:type="dxa"/>
              <w:left w:w="15" w:type="dxa"/>
              <w:bottom w:w="0" w:type="dxa"/>
              <w:right w:w="15" w:type="dxa"/>
            </w:tcMar>
            <w:vAlign w:val="center"/>
            <w:hideMark/>
          </w:tcPr>
          <w:p w:rsidR="009730B9" w:rsidRPr="009730B9" w:rsidRDefault="009730B9" w:rsidP="009730B9">
            <w:pPr>
              <w:jc w:val="center"/>
              <w:rPr>
                <w:rFonts w:ascii="宋体" w:eastAsia="宋体" w:hAnsi="宋体" w:cs="宋体"/>
                <w:b/>
                <w:bCs/>
                <w:color w:val="FF0000"/>
                <w:sz w:val="18"/>
                <w:szCs w:val="18"/>
              </w:rPr>
            </w:pPr>
            <w:r w:rsidRPr="009730B9">
              <w:rPr>
                <w:rFonts w:ascii="宋体" w:eastAsia="宋体" w:hAnsi="宋体" w:hint="eastAsia"/>
                <w:b/>
                <w:bCs/>
                <w:color w:val="FF0000"/>
                <w:sz w:val="18"/>
                <w:szCs w:val="18"/>
              </w:rPr>
              <w:t>3127.93</w:t>
            </w:r>
          </w:p>
        </w:tc>
      </w:tr>
    </w:tbl>
    <w:p w:rsidR="009938A6" w:rsidRDefault="009938A6" w:rsidP="009938A6">
      <w:pPr>
        <w:ind w:firstLine="400"/>
        <w:jc w:val="center"/>
        <w:rPr>
          <w:rFonts w:ascii="黑体" w:eastAsia="黑体" w:hAnsi="黑体" w:cs="宋体"/>
          <w:b/>
          <w:sz w:val="20"/>
          <w:szCs w:val="20"/>
        </w:rPr>
      </w:pPr>
      <w:r w:rsidRPr="00392B6D">
        <w:rPr>
          <w:rFonts w:ascii="黑体" w:eastAsia="黑体" w:hAnsi="黑体" w:cs="宋体" w:hint="eastAsia"/>
          <w:b/>
          <w:sz w:val="20"/>
          <w:szCs w:val="20"/>
        </w:rPr>
        <w:t>表</w:t>
      </w:r>
      <w:r>
        <w:rPr>
          <w:rFonts w:ascii="黑体" w:eastAsia="黑体" w:hAnsi="黑体" w:cs="宋体" w:hint="eastAsia"/>
          <w:b/>
          <w:sz w:val="20"/>
          <w:szCs w:val="20"/>
        </w:rPr>
        <w:t>5</w:t>
      </w:r>
      <w:r w:rsidRPr="00392B6D">
        <w:rPr>
          <w:rFonts w:ascii="黑体" w:eastAsia="黑体" w:hAnsi="黑体" w:cs="宋体" w:hint="eastAsia"/>
          <w:b/>
          <w:sz w:val="20"/>
          <w:szCs w:val="20"/>
        </w:rPr>
        <w:t xml:space="preserve">  </w:t>
      </w:r>
      <w:r>
        <w:rPr>
          <w:rFonts w:ascii="黑体" w:eastAsia="黑体" w:hAnsi="黑体" w:cs="宋体" w:hint="eastAsia"/>
          <w:b/>
          <w:sz w:val="20"/>
          <w:szCs w:val="20"/>
        </w:rPr>
        <w:t>商业</w:t>
      </w:r>
      <w:r w:rsidRPr="00392B6D">
        <w:rPr>
          <w:rFonts w:ascii="黑体" w:eastAsia="黑体" w:hAnsi="黑体" w:cs="宋体" w:hint="eastAsia"/>
          <w:b/>
          <w:sz w:val="20"/>
          <w:szCs w:val="20"/>
        </w:rPr>
        <w:t>房地产征收补偿成本估算样表</w:t>
      </w:r>
    </w:p>
    <w:p w:rsidR="003A036A" w:rsidRPr="007523DE" w:rsidRDefault="003A036A" w:rsidP="005158C2">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3．建筑物补偿</w:t>
      </w:r>
    </w:p>
    <w:p w:rsidR="003A036A" w:rsidRPr="007523DE" w:rsidRDefault="003A036A" w:rsidP="005158C2">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lastRenderedPageBreak/>
        <w:t>涉及建筑物拆除、恢复重建补偿，成本费用可参照上海市建设工程造价信息总站发布的类似工程造价指标分析确定。</w:t>
      </w:r>
    </w:p>
    <w:p w:rsidR="003A036A" w:rsidRPr="007523DE" w:rsidRDefault="003A036A" w:rsidP="005158C2">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4．损害赔偿类补偿</w:t>
      </w:r>
    </w:p>
    <w:p w:rsidR="003A036A" w:rsidRPr="007523DE" w:rsidRDefault="003A036A" w:rsidP="005158C2">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损害赔偿类补偿主要涉及商业房地产经营性损失补偿、居住房地产因采光噪声等影响的减损补偿。</w:t>
      </w:r>
    </w:p>
    <w:p w:rsidR="003A036A" w:rsidRPr="007523DE" w:rsidRDefault="003A036A" w:rsidP="005158C2">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经营性损失补偿采用损失资本化法，通过市场调查法，采用比较法评估不受影响的正常房地产客观租金，计算租金减损率，结合估价对象房地产租金影响期限，以一定的还原率，将至影响期限内的租金损失折现至价值时点，从而得到减损额</w:t>
      </w:r>
      <w:r w:rsidRPr="007523DE">
        <w:rPr>
          <w:rFonts w:ascii="仿宋_GB2312" w:eastAsia="仿宋_GB2312" w:hAnsi="宋体" w:cs="宋体" w:hint="eastAsia"/>
          <w:b/>
          <w:sz w:val="32"/>
          <w:szCs w:val="32"/>
          <w:vertAlign w:val="superscript"/>
        </w:rPr>
        <w:t>[1]</w:t>
      </w:r>
      <w:r w:rsidRPr="007523DE">
        <w:rPr>
          <w:rFonts w:ascii="仿宋_GB2312" w:eastAsia="仿宋_GB2312" w:hAnsi="宋体" w:cs="宋体" w:hint="eastAsia"/>
          <w:sz w:val="32"/>
          <w:szCs w:val="32"/>
        </w:rPr>
        <w:t>。其中减损率可通过三个途径获取：①依据委托方提供的实际租金合同与不受影响的正常房地产客观租金的差值；②通过类似区域房地产市场租金案例中同路段有客流影响和无客流影响的价格（如隧道下匝口沿线、高架上匝口沿线、大桥引桥沿线）比较而获得损害前后的减损率（根据减损价值评估案例历史数据统计分析）；③根据上海市基准地价更新成果中有关临街道路、临街状况、客流量、基础设施修正系数，同时结合地价在房地产价值中的占比，从而计算损害前后的修正系数变化，来计算减损率。</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居住房地产的采光、噪声、景观影响的减损补偿，采光减损率根据《建筑采光设计标准GB50033-2013》，上海属于IV光气候区，不同采光等级对应的采光系数标准值Cb和室</w:t>
      </w:r>
      <w:r w:rsidRPr="007523DE">
        <w:rPr>
          <w:rFonts w:ascii="仿宋_GB2312" w:eastAsia="仿宋_GB2312" w:hAnsi="宋体" w:cs="宋体" w:hint="eastAsia"/>
          <w:sz w:val="32"/>
          <w:szCs w:val="32"/>
        </w:rPr>
        <w:lastRenderedPageBreak/>
        <w:t>内天然光照度标准值Eb详见下表：</w:t>
      </w:r>
    </w:p>
    <w:tbl>
      <w:tblPr>
        <w:tblpPr w:leftFromText="180" w:rightFromText="180" w:vertAnchor="text" w:horzAnchor="margin" w:tblpXSpec="center" w:tblpY="231"/>
        <w:tblW w:w="4990" w:type="pct"/>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1345"/>
        <w:gridCol w:w="2732"/>
        <w:gridCol w:w="4428"/>
      </w:tblGrid>
      <w:tr w:rsidR="00652051" w:rsidRPr="00971045" w:rsidTr="005F550D">
        <w:trPr>
          <w:cantSplit/>
          <w:trHeight w:hRule="exact" w:val="340"/>
          <w:tblHeader/>
        </w:trPr>
        <w:tc>
          <w:tcPr>
            <w:tcW w:w="791" w:type="pct"/>
            <w:vAlign w:val="center"/>
          </w:tcPr>
          <w:p w:rsidR="00652051" w:rsidRPr="00971045" w:rsidRDefault="00652051" w:rsidP="007B0242">
            <w:pPr>
              <w:jc w:val="center"/>
              <w:rPr>
                <w:rFonts w:ascii="宋体" w:eastAsia="宋体" w:hAnsi="宋体"/>
                <w:b/>
                <w:sz w:val="18"/>
                <w:szCs w:val="18"/>
              </w:rPr>
            </w:pPr>
            <w:r w:rsidRPr="00971045">
              <w:rPr>
                <w:rFonts w:ascii="宋体" w:eastAsia="宋体" w:hAnsi="宋体" w:hint="eastAsia"/>
                <w:b/>
                <w:sz w:val="18"/>
                <w:szCs w:val="18"/>
              </w:rPr>
              <w:t>采光等级</w:t>
            </w:r>
          </w:p>
        </w:tc>
        <w:tc>
          <w:tcPr>
            <w:tcW w:w="1606" w:type="pct"/>
            <w:vAlign w:val="center"/>
          </w:tcPr>
          <w:p w:rsidR="00652051" w:rsidRPr="00971045" w:rsidRDefault="00652051" w:rsidP="007B0242">
            <w:pPr>
              <w:jc w:val="center"/>
              <w:rPr>
                <w:rFonts w:ascii="宋体" w:eastAsia="宋体" w:hAnsi="宋体"/>
                <w:b/>
                <w:sz w:val="18"/>
                <w:szCs w:val="18"/>
              </w:rPr>
            </w:pPr>
            <w:r w:rsidRPr="00971045">
              <w:rPr>
                <w:rFonts w:ascii="宋体" w:eastAsia="宋体" w:hAnsi="宋体" w:hint="eastAsia"/>
                <w:b/>
                <w:sz w:val="18"/>
                <w:szCs w:val="18"/>
              </w:rPr>
              <w:t>采光系数标准值Cb（%）</w:t>
            </w:r>
          </w:p>
        </w:tc>
        <w:tc>
          <w:tcPr>
            <w:tcW w:w="2603" w:type="pct"/>
            <w:vAlign w:val="center"/>
          </w:tcPr>
          <w:p w:rsidR="00652051" w:rsidRPr="00971045" w:rsidRDefault="00652051" w:rsidP="007B0242">
            <w:pPr>
              <w:jc w:val="center"/>
              <w:rPr>
                <w:rFonts w:ascii="宋体" w:eastAsia="宋体" w:hAnsi="宋体"/>
                <w:b/>
                <w:sz w:val="18"/>
                <w:szCs w:val="18"/>
              </w:rPr>
            </w:pPr>
            <w:r w:rsidRPr="00971045">
              <w:rPr>
                <w:rFonts w:ascii="宋体" w:eastAsia="宋体" w:hAnsi="宋体" w:hint="eastAsia"/>
                <w:b/>
                <w:sz w:val="18"/>
                <w:szCs w:val="18"/>
              </w:rPr>
              <w:t>室内天然光照度标准值Eb（勒克斯）</w:t>
            </w:r>
          </w:p>
        </w:tc>
      </w:tr>
      <w:tr w:rsidR="00652051" w:rsidRPr="00971045" w:rsidTr="005F550D">
        <w:trPr>
          <w:cantSplit/>
          <w:trHeight w:hRule="exact" w:val="340"/>
          <w:tblHeader/>
        </w:trPr>
        <w:tc>
          <w:tcPr>
            <w:tcW w:w="791" w:type="pct"/>
            <w:vAlign w:val="center"/>
          </w:tcPr>
          <w:p w:rsidR="00652051" w:rsidRPr="00971045" w:rsidRDefault="00652051" w:rsidP="007B0242">
            <w:pPr>
              <w:jc w:val="center"/>
              <w:rPr>
                <w:rFonts w:ascii="宋体" w:eastAsia="宋体" w:hAnsi="宋体"/>
                <w:sz w:val="18"/>
                <w:szCs w:val="18"/>
              </w:rPr>
            </w:pPr>
            <w:r w:rsidRPr="00971045">
              <w:rPr>
                <w:rFonts w:ascii="宋体" w:eastAsia="宋体" w:hAnsi="宋体" w:hint="eastAsia"/>
                <w:sz w:val="18"/>
                <w:szCs w:val="18"/>
              </w:rPr>
              <w:t>I</w:t>
            </w:r>
          </w:p>
        </w:tc>
        <w:tc>
          <w:tcPr>
            <w:tcW w:w="1606" w:type="pct"/>
            <w:vAlign w:val="center"/>
          </w:tcPr>
          <w:p w:rsidR="00652051" w:rsidRPr="00971045" w:rsidRDefault="00652051" w:rsidP="007B0242">
            <w:pPr>
              <w:jc w:val="center"/>
              <w:rPr>
                <w:rFonts w:ascii="宋体" w:eastAsia="宋体" w:hAnsi="宋体"/>
                <w:sz w:val="18"/>
                <w:szCs w:val="18"/>
              </w:rPr>
            </w:pPr>
            <w:r w:rsidRPr="00971045">
              <w:rPr>
                <w:rFonts w:ascii="宋体" w:eastAsia="宋体" w:hAnsi="宋体" w:hint="eastAsia"/>
                <w:sz w:val="18"/>
                <w:szCs w:val="18"/>
              </w:rPr>
              <w:t>5.5</w:t>
            </w:r>
          </w:p>
        </w:tc>
        <w:tc>
          <w:tcPr>
            <w:tcW w:w="2603" w:type="pct"/>
            <w:vAlign w:val="center"/>
          </w:tcPr>
          <w:p w:rsidR="00652051" w:rsidRPr="00971045" w:rsidRDefault="00652051" w:rsidP="007B0242">
            <w:pPr>
              <w:jc w:val="center"/>
              <w:rPr>
                <w:rFonts w:ascii="宋体" w:eastAsia="宋体" w:hAnsi="宋体"/>
                <w:sz w:val="18"/>
                <w:szCs w:val="18"/>
              </w:rPr>
            </w:pPr>
            <w:r w:rsidRPr="00971045">
              <w:rPr>
                <w:rFonts w:ascii="宋体" w:eastAsia="宋体" w:hAnsi="宋体" w:hint="eastAsia"/>
                <w:sz w:val="18"/>
                <w:szCs w:val="18"/>
              </w:rPr>
              <w:t>745</w:t>
            </w:r>
          </w:p>
        </w:tc>
      </w:tr>
      <w:tr w:rsidR="00652051" w:rsidRPr="00971045" w:rsidTr="005F550D">
        <w:trPr>
          <w:cantSplit/>
          <w:trHeight w:hRule="exact" w:val="340"/>
          <w:tblHeader/>
        </w:trPr>
        <w:tc>
          <w:tcPr>
            <w:tcW w:w="791" w:type="pct"/>
            <w:vAlign w:val="center"/>
          </w:tcPr>
          <w:p w:rsidR="00652051" w:rsidRPr="00971045" w:rsidRDefault="00652051" w:rsidP="007B0242">
            <w:pPr>
              <w:jc w:val="center"/>
              <w:rPr>
                <w:rFonts w:ascii="宋体" w:eastAsia="宋体" w:hAnsi="宋体"/>
                <w:sz w:val="18"/>
                <w:szCs w:val="18"/>
              </w:rPr>
            </w:pPr>
            <w:r w:rsidRPr="00971045">
              <w:rPr>
                <w:rFonts w:ascii="宋体" w:eastAsia="宋体" w:hAnsi="宋体" w:hint="eastAsia"/>
                <w:sz w:val="18"/>
                <w:szCs w:val="18"/>
              </w:rPr>
              <w:t>II</w:t>
            </w:r>
          </w:p>
        </w:tc>
        <w:tc>
          <w:tcPr>
            <w:tcW w:w="1606" w:type="pct"/>
            <w:vAlign w:val="center"/>
          </w:tcPr>
          <w:p w:rsidR="00652051" w:rsidRPr="00971045" w:rsidRDefault="00652051" w:rsidP="007B0242">
            <w:pPr>
              <w:jc w:val="center"/>
              <w:rPr>
                <w:rFonts w:ascii="宋体" w:eastAsia="宋体" w:hAnsi="宋体"/>
                <w:sz w:val="18"/>
                <w:szCs w:val="18"/>
              </w:rPr>
            </w:pPr>
            <w:r w:rsidRPr="00971045">
              <w:rPr>
                <w:rFonts w:ascii="宋体" w:eastAsia="宋体" w:hAnsi="宋体" w:hint="eastAsia"/>
                <w:sz w:val="18"/>
                <w:szCs w:val="18"/>
              </w:rPr>
              <w:t>4.4</w:t>
            </w:r>
          </w:p>
        </w:tc>
        <w:tc>
          <w:tcPr>
            <w:tcW w:w="2603" w:type="pct"/>
            <w:vAlign w:val="center"/>
          </w:tcPr>
          <w:p w:rsidR="00652051" w:rsidRPr="00971045" w:rsidRDefault="00652051" w:rsidP="007B0242">
            <w:pPr>
              <w:jc w:val="center"/>
              <w:rPr>
                <w:rFonts w:ascii="宋体" w:eastAsia="宋体" w:hAnsi="宋体"/>
                <w:sz w:val="18"/>
                <w:szCs w:val="18"/>
              </w:rPr>
            </w:pPr>
            <w:r w:rsidRPr="00971045">
              <w:rPr>
                <w:rFonts w:ascii="宋体" w:eastAsia="宋体" w:hAnsi="宋体" w:hint="eastAsia"/>
                <w:sz w:val="18"/>
                <w:szCs w:val="18"/>
              </w:rPr>
              <w:t>595</w:t>
            </w:r>
          </w:p>
        </w:tc>
      </w:tr>
      <w:tr w:rsidR="00652051" w:rsidRPr="00971045" w:rsidTr="005F550D">
        <w:trPr>
          <w:cantSplit/>
          <w:trHeight w:hRule="exact" w:val="340"/>
          <w:tblHeader/>
        </w:trPr>
        <w:tc>
          <w:tcPr>
            <w:tcW w:w="791" w:type="pct"/>
            <w:vAlign w:val="center"/>
          </w:tcPr>
          <w:p w:rsidR="00652051" w:rsidRPr="00971045" w:rsidRDefault="00652051" w:rsidP="007B0242">
            <w:pPr>
              <w:jc w:val="center"/>
              <w:rPr>
                <w:rFonts w:ascii="宋体" w:eastAsia="宋体" w:hAnsi="宋体"/>
                <w:sz w:val="18"/>
                <w:szCs w:val="18"/>
              </w:rPr>
            </w:pPr>
            <w:r w:rsidRPr="00971045">
              <w:rPr>
                <w:rFonts w:ascii="宋体" w:eastAsia="宋体" w:hAnsi="宋体" w:hint="eastAsia"/>
                <w:sz w:val="18"/>
                <w:szCs w:val="18"/>
              </w:rPr>
              <w:t>III</w:t>
            </w:r>
          </w:p>
        </w:tc>
        <w:tc>
          <w:tcPr>
            <w:tcW w:w="1606" w:type="pct"/>
            <w:vAlign w:val="center"/>
          </w:tcPr>
          <w:p w:rsidR="00652051" w:rsidRPr="00971045" w:rsidRDefault="00652051" w:rsidP="007B0242">
            <w:pPr>
              <w:jc w:val="center"/>
              <w:rPr>
                <w:rFonts w:ascii="宋体" w:eastAsia="宋体" w:hAnsi="宋体"/>
                <w:sz w:val="18"/>
                <w:szCs w:val="18"/>
              </w:rPr>
            </w:pPr>
            <w:r w:rsidRPr="00971045">
              <w:rPr>
                <w:rFonts w:ascii="宋体" w:eastAsia="宋体" w:hAnsi="宋体" w:hint="eastAsia"/>
                <w:sz w:val="18"/>
                <w:szCs w:val="18"/>
              </w:rPr>
              <w:t>3.3</w:t>
            </w:r>
          </w:p>
        </w:tc>
        <w:tc>
          <w:tcPr>
            <w:tcW w:w="2603" w:type="pct"/>
            <w:vAlign w:val="center"/>
          </w:tcPr>
          <w:p w:rsidR="00652051" w:rsidRPr="00971045" w:rsidRDefault="00652051" w:rsidP="007B0242">
            <w:pPr>
              <w:jc w:val="center"/>
              <w:rPr>
                <w:rFonts w:ascii="宋体" w:eastAsia="宋体" w:hAnsi="宋体"/>
                <w:sz w:val="18"/>
                <w:szCs w:val="18"/>
              </w:rPr>
            </w:pPr>
            <w:r w:rsidRPr="00971045">
              <w:rPr>
                <w:rFonts w:ascii="宋体" w:eastAsia="宋体" w:hAnsi="宋体" w:hint="eastAsia"/>
                <w:sz w:val="18"/>
                <w:szCs w:val="18"/>
              </w:rPr>
              <w:t>450</w:t>
            </w:r>
          </w:p>
        </w:tc>
      </w:tr>
      <w:tr w:rsidR="00652051" w:rsidRPr="00971045" w:rsidTr="005F550D">
        <w:trPr>
          <w:cantSplit/>
          <w:trHeight w:hRule="exact" w:val="340"/>
          <w:tblHeader/>
        </w:trPr>
        <w:tc>
          <w:tcPr>
            <w:tcW w:w="791" w:type="pct"/>
            <w:vAlign w:val="center"/>
          </w:tcPr>
          <w:p w:rsidR="00652051" w:rsidRPr="00971045" w:rsidRDefault="00652051" w:rsidP="007B0242">
            <w:pPr>
              <w:jc w:val="center"/>
              <w:rPr>
                <w:rFonts w:ascii="宋体" w:eastAsia="宋体" w:hAnsi="宋体"/>
                <w:sz w:val="18"/>
                <w:szCs w:val="18"/>
              </w:rPr>
            </w:pPr>
            <w:r w:rsidRPr="00971045">
              <w:rPr>
                <w:rFonts w:ascii="宋体" w:eastAsia="宋体" w:hAnsi="宋体" w:hint="eastAsia"/>
                <w:sz w:val="18"/>
                <w:szCs w:val="18"/>
              </w:rPr>
              <w:t>IV</w:t>
            </w:r>
          </w:p>
        </w:tc>
        <w:tc>
          <w:tcPr>
            <w:tcW w:w="1606" w:type="pct"/>
            <w:vAlign w:val="center"/>
          </w:tcPr>
          <w:p w:rsidR="00652051" w:rsidRPr="00971045" w:rsidRDefault="00652051" w:rsidP="007B0242">
            <w:pPr>
              <w:jc w:val="center"/>
              <w:rPr>
                <w:rFonts w:ascii="宋体" w:eastAsia="宋体" w:hAnsi="宋体"/>
                <w:sz w:val="18"/>
                <w:szCs w:val="18"/>
              </w:rPr>
            </w:pPr>
            <w:r w:rsidRPr="00971045">
              <w:rPr>
                <w:rFonts w:ascii="宋体" w:eastAsia="宋体" w:hAnsi="宋体" w:hint="eastAsia"/>
                <w:sz w:val="18"/>
                <w:szCs w:val="18"/>
              </w:rPr>
              <w:t>2.2</w:t>
            </w:r>
          </w:p>
        </w:tc>
        <w:tc>
          <w:tcPr>
            <w:tcW w:w="2603" w:type="pct"/>
            <w:vAlign w:val="center"/>
          </w:tcPr>
          <w:p w:rsidR="00652051" w:rsidRPr="00971045" w:rsidRDefault="00652051" w:rsidP="007B0242">
            <w:pPr>
              <w:jc w:val="center"/>
              <w:rPr>
                <w:rFonts w:ascii="宋体" w:eastAsia="宋体" w:hAnsi="宋体"/>
                <w:sz w:val="18"/>
                <w:szCs w:val="18"/>
              </w:rPr>
            </w:pPr>
            <w:r w:rsidRPr="00971045">
              <w:rPr>
                <w:rFonts w:ascii="宋体" w:eastAsia="宋体" w:hAnsi="宋体" w:hint="eastAsia"/>
                <w:sz w:val="18"/>
                <w:szCs w:val="18"/>
              </w:rPr>
              <w:t>300</w:t>
            </w:r>
          </w:p>
        </w:tc>
      </w:tr>
      <w:tr w:rsidR="00652051" w:rsidRPr="00971045" w:rsidTr="005F550D">
        <w:trPr>
          <w:cantSplit/>
          <w:trHeight w:hRule="exact" w:val="340"/>
          <w:tblHeader/>
        </w:trPr>
        <w:tc>
          <w:tcPr>
            <w:tcW w:w="791" w:type="pct"/>
            <w:vAlign w:val="center"/>
          </w:tcPr>
          <w:p w:rsidR="00652051" w:rsidRPr="00971045" w:rsidRDefault="00652051" w:rsidP="007B0242">
            <w:pPr>
              <w:jc w:val="center"/>
              <w:rPr>
                <w:rFonts w:ascii="宋体" w:eastAsia="宋体" w:hAnsi="宋体"/>
                <w:sz w:val="18"/>
                <w:szCs w:val="18"/>
              </w:rPr>
            </w:pPr>
            <w:r w:rsidRPr="00971045">
              <w:rPr>
                <w:rFonts w:ascii="宋体" w:eastAsia="宋体" w:hAnsi="宋体" w:hint="eastAsia"/>
                <w:sz w:val="18"/>
                <w:szCs w:val="18"/>
              </w:rPr>
              <w:t>V</w:t>
            </w:r>
          </w:p>
        </w:tc>
        <w:tc>
          <w:tcPr>
            <w:tcW w:w="1606" w:type="pct"/>
            <w:vAlign w:val="center"/>
          </w:tcPr>
          <w:p w:rsidR="00652051" w:rsidRPr="00971045" w:rsidRDefault="00652051" w:rsidP="007B0242">
            <w:pPr>
              <w:jc w:val="center"/>
              <w:rPr>
                <w:rFonts w:ascii="宋体" w:eastAsia="宋体" w:hAnsi="宋体"/>
                <w:sz w:val="18"/>
                <w:szCs w:val="18"/>
              </w:rPr>
            </w:pPr>
            <w:r w:rsidRPr="00971045">
              <w:rPr>
                <w:rFonts w:ascii="宋体" w:eastAsia="宋体" w:hAnsi="宋体" w:hint="eastAsia"/>
                <w:sz w:val="18"/>
                <w:szCs w:val="18"/>
              </w:rPr>
              <w:t>1.1</w:t>
            </w:r>
          </w:p>
        </w:tc>
        <w:tc>
          <w:tcPr>
            <w:tcW w:w="2603" w:type="pct"/>
            <w:vAlign w:val="center"/>
          </w:tcPr>
          <w:p w:rsidR="00652051" w:rsidRPr="00971045" w:rsidRDefault="00652051" w:rsidP="007B0242">
            <w:pPr>
              <w:jc w:val="center"/>
              <w:rPr>
                <w:rFonts w:ascii="宋体" w:eastAsia="宋体" w:hAnsi="宋体"/>
                <w:sz w:val="18"/>
                <w:szCs w:val="18"/>
              </w:rPr>
            </w:pPr>
            <w:r w:rsidRPr="00971045">
              <w:rPr>
                <w:rFonts w:ascii="宋体" w:eastAsia="宋体" w:hAnsi="宋体" w:hint="eastAsia"/>
                <w:sz w:val="18"/>
                <w:szCs w:val="18"/>
              </w:rPr>
              <w:t>150</w:t>
            </w:r>
          </w:p>
        </w:tc>
      </w:tr>
    </w:tbl>
    <w:p w:rsidR="005B6FAB" w:rsidRDefault="005B6FAB" w:rsidP="005B6FAB">
      <w:pPr>
        <w:ind w:firstLine="400"/>
        <w:jc w:val="center"/>
        <w:rPr>
          <w:rFonts w:ascii="黑体" w:eastAsia="黑体" w:hAnsi="黑体" w:cs="宋体"/>
          <w:b/>
          <w:sz w:val="20"/>
          <w:szCs w:val="20"/>
        </w:rPr>
      </w:pPr>
      <w:r w:rsidRPr="00392B6D">
        <w:rPr>
          <w:rFonts w:ascii="黑体" w:eastAsia="黑体" w:hAnsi="黑体" w:cs="宋体" w:hint="eastAsia"/>
          <w:b/>
          <w:sz w:val="20"/>
          <w:szCs w:val="20"/>
        </w:rPr>
        <w:t>表</w:t>
      </w:r>
      <w:r>
        <w:rPr>
          <w:rFonts w:ascii="黑体" w:eastAsia="黑体" w:hAnsi="黑体" w:cs="宋体" w:hint="eastAsia"/>
          <w:b/>
          <w:sz w:val="20"/>
          <w:szCs w:val="20"/>
        </w:rPr>
        <w:t>6</w:t>
      </w:r>
      <w:r w:rsidRPr="00392B6D">
        <w:rPr>
          <w:rFonts w:ascii="黑体" w:eastAsia="黑体" w:hAnsi="黑体" w:cs="宋体" w:hint="eastAsia"/>
          <w:b/>
          <w:sz w:val="20"/>
          <w:szCs w:val="20"/>
        </w:rPr>
        <w:t xml:space="preserve">  </w:t>
      </w:r>
      <w:r w:rsidRPr="005B6FAB">
        <w:rPr>
          <w:rFonts w:ascii="黑体" w:eastAsia="黑体" w:hAnsi="黑体" w:cs="宋体" w:hint="eastAsia"/>
          <w:b/>
          <w:sz w:val="20"/>
          <w:szCs w:val="20"/>
        </w:rPr>
        <w:t>采光等级对应的采光系数标准值Cb和室内天然光照度标准值Eb</w:t>
      </w:r>
      <w:r w:rsidRPr="00392B6D">
        <w:rPr>
          <w:rFonts w:ascii="黑体" w:eastAsia="黑体" w:hAnsi="黑体" w:cs="宋体" w:hint="eastAsia"/>
          <w:b/>
          <w:sz w:val="20"/>
          <w:szCs w:val="20"/>
        </w:rPr>
        <w:t>表</w:t>
      </w:r>
    </w:p>
    <w:p w:rsidR="003A036A" w:rsidRPr="007523DE" w:rsidRDefault="003A036A" w:rsidP="005158C2">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建筑设计标准中将采光等级分为5个等级，每级相差Cb 1.1%。分别计算不受影响和受影响后的采光系数，如≥1.1%，即认为采光受到了完全影响，参考比较法中对采光的最大幅调整系数，如＜1.1%，则用内插法计算采光修正系数，公式为：</w:t>
      </w:r>
    </w:p>
    <w:p w:rsidR="003A036A" w:rsidRPr="007523DE" w:rsidRDefault="003A036A" w:rsidP="00AB0C0E">
      <w:pPr>
        <w:spacing w:line="360" w:lineRule="auto"/>
        <w:ind w:firstLineChars="200" w:firstLine="640"/>
        <w:rPr>
          <w:rFonts w:ascii="仿宋_GB2312" w:eastAsia="仿宋_GB2312" w:hAnsi="宋体" w:cs="宋体"/>
          <w:sz w:val="32"/>
          <w:szCs w:val="32"/>
        </w:rPr>
      </w:pPr>
      <w:r w:rsidRPr="007523DE">
        <w:rPr>
          <w:rFonts w:ascii="仿宋_GB2312" w:eastAsia="仿宋_GB2312" w:hAnsi="宋体" w:cs="宋体" w:hint="eastAsia"/>
          <w:sz w:val="32"/>
          <w:szCs w:val="32"/>
        </w:rPr>
        <w:t>采光减损率修正系数＝（受影响后的采光系数－未受影响的采光系数）/1.1×比较法中采光因素在房地产市场价格中的调整系数</w:t>
      </w:r>
    </w:p>
    <w:p w:rsidR="003A036A" w:rsidRPr="007523DE" w:rsidRDefault="003A036A" w:rsidP="005158C2">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噪音减损率根据工程环境影响报告，受影响后仅噪音的分贝增加，按分贝增加的比例进行修正。景观减损率根据比较法中环境调整系数量化影响程度。</w:t>
      </w:r>
    </w:p>
    <w:p w:rsidR="003A036A" w:rsidRPr="007523DE" w:rsidRDefault="003A036A" w:rsidP="005158C2">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案例分析：上海市轨道交通14号线XX路站涉及的武宁路某弄L形新工房底层商铺的经营性损失补偿</w:t>
      </w:r>
    </w:p>
    <w:p w:rsidR="003A036A" w:rsidRPr="007523DE" w:rsidRDefault="003A036A" w:rsidP="005158C2">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价值时点2014年6月1日，按照5年施工周期计算租金损失，通过市场调查，估价对象周边商业房地产客观租金水平约为10元/平方米·天，租金减损率为36.6%，则租金减损额为3.66元/平方米，根据收益法公式计算经营性损失补</w:t>
      </w:r>
      <w:r w:rsidRPr="007523DE">
        <w:rPr>
          <w:rFonts w:ascii="仿宋_GB2312" w:eastAsia="仿宋_GB2312" w:hAnsi="宋体" w:cs="宋体" w:hint="eastAsia"/>
          <w:sz w:val="32"/>
          <w:szCs w:val="32"/>
        </w:rPr>
        <w:lastRenderedPageBreak/>
        <w:t>偿费用（计算过程在此不再一一赘述）。</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减损率的计算方式参照2014年1月3日上海市规划和国土资源管理局发布的《上海市2013年基准地价更新成果》中的修正体系，结合本次估价对象实际区位状况、地价在房地产价值中的占比以及成本估算的目的，损害前后修正系数如下：</w:t>
      </w:r>
    </w:p>
    <w:p w:rsidR="005B6FAB" w:rsidRPr="00971045" w:rsidRDefault="005B6FAB" w:rsidP="003A036A">
      <w:pPr>
        <w:spacing w:line="360" w:lineRule="auto"/>
        <w:ind w:firstLine="480"/>
        <w:rPr>
          <w:rFonts w:ascii="宋体" w:eastAsia="宋体" w:hAnsi="宋体" w:cs="宋体"/>
          <w:sz w:val="24"/>
          <w:szCs w:val="24"/>
        </w:rPr>
      </w:pPr>
    </w:p>
    <w:tbl>
      <w:tblPr>
        <w:tblW w:w="5000" w:type="pct"/>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1E0" w:firstRow="1" w:lastRow="1" w:firstColumn="1" w:lastColumn="1" w:noHBand="0" w:noVBand="0"/>
      </w:tblPr>
      <w:tblGrid>
        <w:gridCol w:w="1662"/>
        <w:gridCol w:w="1638"/>
        <w:gridCol w:w="1641"/>
        <w:gridCol w:w="3581"/>
      </w:tblGrid>
      <w:tr w:rsidR="00652051" w:rsidRPr="00971045" w:rsidTr="00962E24">
        <w:trPr>
          <w:trHeight w:hRule="exact" w:val="624"/>
          <w:jc w:val="center"/>
        </w:trPr>
        <w:tc>
          <w:tcPr>
            <w:tcW w:w="975" w:type="pct"/>
            <w:shd w:val="clear" w:color="auto" w:fill="auto"/>
            <w:vAlign w:val="center"/>
          </w:tcPr>
          <w:p w:rsidR="00652051" w:rsidRPr="00971045" w:rsidRDefault="00652051" w:rsidP="00392B6D">
            <w:pPr>
              <w:widowControl/>
              <w:jc w:val="center"/>
              <w:rPr>
                <w:rFonts w:ascii="宋体" w:eastAsia="宋体" w:hAnsi="宋体" w:cs="宋体"/>
                <w:b/>
                <w:bCs/>
                <w:kern w:val="0"/>
                <w:sz w:val="18"/>
                <w:szCs w:val="18"/>
              </w:rPr>
            </w:pPr>
            <w:r w:rsidRPr="00971045">
              <w:rPr>
                <w:rFonts w:ascii="宋体" w:eastAsia="宋体" w:hAnsi="宋体" w:cs="宋体" w:hint="eastAsia"/>
                <w:b/>
                <w:bCs/>
                <w:kern w:val="0"/>
                <w:sz w:val="18"/>
                <w:szCs w:val="18"/>
              </w:rPr>
              <w:t>项目名称</w:t>
            </w:r>
          </w:p>
        </w:tc>
        <w:tc>
          <w:tcPr>
            <w:tcW w:w="961" w:type="pct"/>
            <w:shd w:val="clear" w:color="auto" w:fill="auto"/>
            <w:vAlign w:val="center"/>
          </w:tcPr>
          <w:p w:rsidR="00652051" w:rsidRPr="00971045" w:rsidRDefault="00652051" w:rsidP="00392B6D">
            <w:pPr>
              <w:widowControl/>
              <w:jc w:val="center"/>
              <w:rPr>
                <w:rFonts w:ascii="宋体" w:eastAsia="宋体" w:hAnsi="宋体" w:cs="宋体"/>
                <w:b/>
                <w:bCs/>
                <w:kern w:val="0"/>
                <w:sz w:val="18"/>
                <w:szCs w:val="18"/>
              </w:rPr>
            </w:pPr>
            <w:r w:rsidRPr="00971045">
              <w:rPr>
                <w:rFonts w:ascii="宋体" w:eastAsia="宋体" w:hAnsi="宋体" w:cs="宋体" w:hint="eastAsia"/>
                <w:b/>
                <w:bCs/>
                <w:kern w:val="0"/>
                <w:sz w:val="18"/>
                <w:szCs w:val="18"/>
              </w:rPr>
              <w:t>原修正系数</w:t>
            </w:r>
          </w:p>
        </w:tc>
        <w:tc>
          <w:tcPr>
            <w:tcW w:w="962" w:type="pct"/>
            <w:shd w:val="clear" w:color="auto" w:fill="auto"/>
            <w:vAlign w:val="center"/>
          </w:tcPr>
          <w:p w:rsidR="00652051" w:rsidRPr="00971045" w:rsidRDefault="00652051" w:rsidP="00392B6D">
            <w:pPr>
              <w:widowControl/>
              <w:jc w:val="center"/>
              <w:rPr>
                <w:rFonts w:ascii="宋体" w:eastAsia="宋体" w:hAnsi="宋体" w:cs="宋体"/>
                <w:b/>
                <w:bCs/>
                <w:kern w:val="0"/>
                <w:sz w:val="18"/>
                <w:szCs w:val="18"/>
              </w:rPr>
            </w:pPr>
            <w:r w:rsidRPr="00971045">
              <w:rPr>
                <w:rFonts w:ascii="宋体" w:eastAsia="宋体" w:hAnsi="宋体" w:cs="宋体" w:hint="eastAsia"/>
                <w:b/>
                <w:bCs/>
                <w:kern w:val="0"/>
                <w:sz w:val="18"/>
                <w:szCs w:val="18"/>
              </w:rPr>
              <w:t>现修正系数</w:t>
            </w:r>
          </w:p>
        </w:tc>
        <w:tc>
          <w:tcPr>
            <w:tcW w:w="2101" w:type="pct"/>
            <w:shd w:val="clear" w:color="auto" w:fill="auto"/>
            <w:vAlign w:val="center"/>
          </w:tcPr>
          <w:p w:rsidR="00652051" w:rsidRPr="00971045" w:rsidRDefault="00652051" w:rsidP="00392B6D">
            <w:pPr>
              <w:widowControl/>
              <w:jc w:val="center"/>
              <w:rPr>
                <w:rFonts w:ascii="宋体" w:eastAsia="宋体" w:hAnsi="宋体" w:cs="宋体"/>
                <w:b/>
                <w:bCs/>
                <w:kern w:val="0"/>
                <w:sz w:val="18"/>
                <w:szCs w:val="18"/>
              </w:rPr>
            </w:pPr>
            <w:r w:rsidRPr="00971045">
              <w:rPr>
                <w:rFonts w:ascii="宋体" w:eastAsia="宋体" w:hAnsi="宋体" w:cs="宋体" w:hint="eastAsia"/>
                <w:b/>
                <w:bCs/>
                <w:kern w:val="0"/>
                <w:sz w:val="18"/>
                <w:szCs w:val="18"/>
              </w:rPr>
              <w:t>修正理由</w:t>
            </w:r>
          </w:p>
        </w:tc>
      </w:tr>
      <w:tr w:rsidR="00652051" w:rsidRPr="00971045" w:rsidTr="00962E24">
        <w:trPr>
          <w:trHeight w:hRule="exact" w:val="624"/>
          <w:jc w:val="center"/>
        </w:trPr>
        <w:tc>
          <w:tcPr>
            <w:tcW w:w="975" w:type="pct"/>
            <w:shd w:val="clear" w:color="auto" w:fill="auto"/>
            <w:vAlign w:val="center"/>
          </w:tcPr>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客流量</w:t>
            </w:r>
          </w:p>
        </w:tc>
        <w:tc>
          <w:tcPr>
            <w:tcW w:w="961" w:type="pct"/>
            <w:shd w:val="clear" w:color="auto" w:fill="auto"/>
            <w:vAlign w:val="center"/>
          </w:tcPr>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较高</w:t>
            </w:r>
          </w:p>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1.8%</w:t>
            </w:r>
          </w:p>
        </w:tc>
        <w:tc>
          <w:tcPr>
            <w:tcW w:w="962" w:type="pct"/>
            <w:shd w:val="clear" w:color="auto" w:fill="auto"/>
            <w:vAlign w:val="center"/>
          </w:tcPr>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低</w:t>
            </w:r>
          </w:p>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-3.6%</w:t>
            </w:r>
          </w:p>
        </w:tc>
        <w:tc>
          <w:tcPr>
            <w:tcW w:w="2101" w:type="pct"/>
            <w:shd w:val="clear" w:color="auto" w:fill="auto"/>
            <w:vAlign w:val="center"/>
          </w:tcPr>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估价对象客流量由较高变为低</w:t>
            </w:r>
          </w:p>
        </w:tc>
      </w:tr>
      <w:tr w:rsidR="00652051" w:rsidRPr="00971045" w:rsidTr="00962E24">
        <w:trPr>
          <w:trHeight w:hRule="exact" w:val="884"/>
          <w:jc w:val="center"/>
        </w:trPr>
        <w:tc>
          <w:tcPr>
            <w:tcW w:w="975" w:type="pct"/>
            <w:shd w:val="clear" w:color="auto" w:fill="auto"/>
            <w:vAlign w:val="center"/>
          </w:tcPr>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临街道路类型</w:t>
            </w:r>
          </w:p>
        </w:tc>
        <w:tc>
          <w:tcPr>
            <w:tcW w:w="961" w:type="pct"/>
            <w:shd w:val="clear" w:color="auto" w:fill="auto"/>
            <w:vAlign w:val="center"/>
          </w:tcPr>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主要商业繁华道路的核心区段</w:t>
            </w:r>
          </w:p>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10%</w:t>
            </w:r>
          </w:p>
        </w:tc>
        <w:tc>
          <w:tcPr>
            <w:tcW w:w="962" w:type="pct"/>
            <w:shd w:val="clear" w:color="auto" w:fill="auto"/>
            <w:vAlign w:val="center"/>
          </w:tcPr>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交通性干道</w:t>
            </w:r>
          </w:p>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-10%</w:t>
            </w:r>
          </w:p>
        </w:tc>
        <w:tc>
          <w:tcPr>
            <w:tcW w:w="2101" w:type="pct"/>
            <w:shd w:val="clear" w:color="auto" w:fill="auto"/>
            <w:vAlign w:val="center"/>
          </w:tcPr>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临街道路由主要商业繁华道路的核心区段变为交通性干道</w:t>
            </w:r>
          </w:p>
        </w:tc>
      </w:tr>
      <w:tr w:rsidR="00652051" w:rsidRPr="00971045" w:rsidTr="00962E24">
        <w:trPr>
          <w:trHeight w:hRule="exact" w:val="624"/>
          <w:jc w:val="center"/>
        </w:trPr>
        <w:tc>
          <w:tcPr>
            <w:tcW w:w="975" w:type="pct"/>
            <w:shd w:val="clear" w:color="auto" w:fill="auto"/>
            <w:vAlign w:val="center"/>
          </w:tcPr>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基础设施</w:t>
            </w:r>
          </w:p>
        </w:tc>
        <w:tc>
          <w:tcPr>
            <w:tcW w:w="961" w:type="pct"/>
            <w:shd w:val="clear" w:color="auto" w:fill="auto"/>
            <w:vAlign w:val="center"/>
          </w:tcPr>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保障率较高</w:t>
            </w:r>
          </w:p>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1.2%</w:t>
            </w:r>
          </w:p>
        </w:tc>
        <w:tc>
          <w:tcPr>
            <w:tcW w:w="962" w:type="pct"/>
            <w:shd w:val="clear" w:color="auto" w:fill="auto"/>
            <w:vAlign w:val="center"/>
          </w:tcPr>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保障率一般</w:t>
            </w:r>
          </w:p>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0%</w:t>
            </w:r>
          </w:p>
        </w:tc>
        <w:tc>
          <w:tcPr>
            <w:tcW w:w="2101" w:type="pct"/>
            <w:shd w:val="clear" w:color="auto" w:fill="auto"/>
            <w:vAlign w:val="center"/>
          </w:tcPr>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估价对象基础设施保障率由较高变为一般</w:t>
            </w:r>
          </w:p>
        </w:tc>
      </w:tr>
      <w:tr w:rsidR="00652051" w:rsidRPr="00971045" w:rsidTr="00085273">
        <w:trPr>
          <w:trHeight w:hRule="exact" w:val="919"/>
          <w:jc w:val="center"/>
        </w:trPr>
        <w:tc>
          <w:tcPr>
            <w:tcW w:w="975" w:type="pct"/>
            <w:shd w:val="clear" w:color="auto" w:fill="auto"/>
            <w:vAlign w:val="center"/>
          </w:tcPr>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临街状况</w:t>
            </w:r>
          </w:p>
        </w:tc>
        <w:tc>
          <w:tcPr>
            <w:tcW w:w="961" w:type="pct"/>
            <w:shd w:val="clear" w:color="auto" w:fill="auto"/>
            <w:vAlign w:val="center"/>
          </w:tcPr>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一面临街</w:t>
            </w:r>
          </w:p>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0%</w:t>
            </w:r>
          </w:p>
        </w:tc>
        <w:tc>
          <w:tcPr>
            <w:tcW w:w="962" w:type="pct"/>
            <w:shd w:val="clear" w:color="auto" w:fill="auto"/>
            <w:vAlign w:val="center"/>
          </w:tcPr>
          <w:p w:rsidR="00652051" w:rsidRPr="00971045" w:rsidRDefault="00652051" w:rsidP="00085273">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严重影响利用-10%</w:t>
            </w:r>
          </w:p>
        </w:tc>
        <w:tc>
          <w:tcPr>
            <w:tcW w:w="2101" w:type="pct"/>
            <w:shd w:val="clear" w:color="auto" w:fill="auto"/>
            <w:vAlign w:val="center"/>
          </w:tcPr>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临街状况由一面临街变为严重影响利用</w:t>
            </w:r>
          </w:p>
        </w:tc>
      </w:tr>
      <w:tr w:rsidR="00652051" w:rsidRPr="00971045" w:rsidTr="00962E24">
        <w:trPr>
          <w:trHeight w:hRule="exact" w:val="624"/>
          <w:jc w:val="center"/>
        </w:trPr>
        <w:tc>
          <w:tcPr>
            <w:tcW w:w="975" w:type="pct"/>
            <w:shd w:val="clear" w:color="auto" w:fill="auto"/>
            <w:vAlign w:val="center"/>
          </w:tcPr>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小计</w:t>
            </w:r>
          </w:p>
        </w:tc>
        <w:tc>
          <w:tcPr>
            <w:tcW w:w="961" w:type="pct"/>
            <w:shd w:val="clear" w:color="auto" w:fill="auto"/>
            <w:vAlign w:val="center"/>
          </w:tcPr>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+13.0%</w:t>
            </w:r>
          </w:p>
        </w:tc>
        <w:tc>
          <w:tcPr>
            <w:tcW w:w="962" w:type="pct"/>
            <w:shd w:val="clear" w:color="auto" w:fill="auto"/>
            <w:vAlign w:val="center"/>
          </w:tcPr>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-23.6%</w:t>
            </w:r>
          </w:p>
        </w:tc>
        <w:tc>
          <w:tcPr>
            <w:tcW w:w="2101" w:type="pct"/>
            <w:shd w:val="clear" w:color="auto" w:fill="auto"/>
            <w:vAlign w:val="center"/>
          </w:tcPr>
          <w:p w:rsidR="00652051" w:rsidRPr="00971045" w:rsidRDefault="00652051" w:rsidP="00392B6D">
            <w:pPr>
              <w:widowControl/>
              <w:jc w:val="center"/>
              <w:rPr>
                <w:rFonts w:ascii="宋体" w:eastAsia="宋体" w:hAnsi="宋体" w:cs="宋体"/>
                <w:bCs/>
                <w:kern w:val="0"/>
                <w:sz w:val="18"/>
                <w:szCs w:val="18"/>
              </w:rPr>
            </w:pPr>
          </w:p>
        </w:tc>
      </w:tr>
      <w:tr w:rsidR="00652051" w:rsidRPr="00971045" w:rsidTr="00962E24">
        <w:trPr>
          <w:trHeight w:hRule="exact" w:val="624"/>
          <w:jc w:val="center"/>
        </w:trPr>
        <w:tc>
          <w:tcPr>
            <w:tcW w:w="975" w:type="pct"/>
            <w:shd w:val="clear" w:color="auto" w:fill="auto"/>
            <w:vAlign w:val="center"/>
          </w:tcPr>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减损率</w:t>
            </w:r>
          </w:p>
        </w:tc>
        <w:tc>
          <w:tcPr>
            <w:tcW w:w="1924" w:type="pct"/>
            <w:gridSpan w:val="2"/>
            <w:shd w:val="clear" w:color="auto" w:fill="auto"/>
            <w:vAlign w:val="center"/>
          </w:tcPr>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36.6%</w:t>
            </w:r>
          </w:p>
        </w:tc>
        <w:tc>
          <w:tcPr>
            <w:tcW w:w="2101" w:type="pct"/>
            <w:shd w:val="clear" w:color="auto" w:fill="auto"/>
            <w:vAlign w:val="center"/>
          </w:tcPr>
          <w:p w:rsidR="00652051" w:rsidRPr="00971045" w:rsidRDefault="00652051" w:rsidP="00392B6D">
            <w:pPr>
              <w:widowControl/>
              <w:jc w:val="center"/>
              <w:rPr>
                <w:rFonts w:ascii="宋体" w:eastAsia="宋体" w:hAnsi="宋体" w:cs="宋体"/>
                <w:bCs/>
                <w:kern w:val="0"/>
                <w:sz w:val="18"/>
                <w:szCs w:val="18"/>
              </w:rPr>
            </w:pPr>
            <w:r w:rsidRPr="00971045">
              <w:rPr>
                <w:rFonts w:ascii="宋体" w:eastAsia="宋体" w:hAnsi="宋体" w:cs="宋体" w:hint="eastAsia"/>
                <w:bCs/>
                <w:kern w:val="0"/>
                <w:sz w:val="18"/>
                <w:szCs w:val="18"/>
              </w:rPr>
              <w:t>损害前后减损率=13.0%-（-23.6%）</w:t>
            </w:r>
          </w:p>
        </w:tc>
      </w:tr>
    </w:tbl>
    <w:p w:rsidR="00652051" w:rsidRPr="00971045" w:rsidRDefault="00652051" w:rsidP="005F550D">
      <w:pPr>
        <w:spacing w:line="360" w:lineRule="auto"/>
        <w:ind w:firstLine="480"/>
        <w:jc w:val="center"/>
        <w:rPr>
          <w:rFonts w:ascii="黑体" w:eastAsia="黑体" w:hAnsi="黑体" w:cs="宋体"/>
          <w:b/>
          <w:sz w:val="20"/>
          <w:szCs w:val="20"/>
        </w:rPr>
      </w:pPr>
      <w:r w:rsidRPr="00971045">
        <w:rPr>
          <w:rFonts w:ascii="黑体" w:eastAsia="黑体" w:hAnsi="黑体" w:cs="宋体" w:hint="eastAsia"/>
          <w:b/>
          <w:sz w:val="20"/>
          <w:szCs w:val="20"/>
        </w:rPr>
        <w:t>表</w:t>
      </w:r>
      <w:r w:rsidR="005B6FAB">
        <w:rPr>
          <w:rFonts w:ascii="黑体" w:eastAsia="黑体" w:hAnsi="黑体" w:cs="宋体" w:hint="eastAsia"/>
          <w:b/>
          <w:sz w:val="20"/>
          <w:szCs w:val="20"/>
        </w:rPr>
        <w:t>7</w:t>
      </w:r>
      <w:r w:rsidRPr="00971045">
        <w:rPr>
          <w:rFonts w:ascii="黑体" w:eastAsia="黑体" w:hAnsi="黑体" w:cs="宋体" w:hint="eastAsia"/>
          <w:b/>
          <w:sz w:val="20"/>
          <w:szCs w:val="20"/>
        </w:rPr>
        <w:t xml:space="preserve">  经营性损失减损率估算样表</w:t>
      </w:r>
    </w:p>
    <w:p w:rsidR="003A036A" w:rsidRPr="007523DE" w:rsidRDefault="003A036A" w:rsidP="005158C2">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5．临时借地、围墙的拆除与恢复、绿化</w:t>
      </w:r>
      <w:r w:rsidR="00225562" w:rsidRPr="007523DE">
        <w:rPr>
          <w:rFonts w:ascii="仿宋_GB2312" w:eastAsia="仿宋_GB2312" w:hAnsi="宋体" w:cs="宋体" w:hint="eastAsia"/>
          <w:sz w:val="32"/>
          <w:szCs w:val="32"/>
        </w:rPr>
        <w:t>补偿</w:t>
      </w:r>
      <w:r w:rsidRPr="007523DE">
        <w:rPr>
          <w:rFonts w:ascii="仿宋_GB2312" w:eastAsia="仿宋_GB2312" w:hAnsi="宋体" w:cs="宋体" w:hint="eastAsia"/>
          <w:sz w:val="32"/>
          <w:szCs w:val="32"/>
        </w:rPr>
        <w:t>。</w:t>
      </w:r>
    </w:p>
    <w:p w:rsidR="003A036A" w:rsidRPr="007523DE" w:rsidRDefault="003A036A" w:rsidP="005158C2">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绿化费用、建筑物、围墙拆除及恢复费用标准是根据上海市建设工程造价信息总站发布的类似工程造价指标分析确定的；临时借地标准根据市属重大项目临时借用土地补偿的历史数据统计分析得出，临时借地涉及管线交通阶段，施工阶段，管线恢复阶段等多个阶段借用土地，应按照借用土地时间计算临时借地成本。</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lastRenderedPageBreak/>
        <w:t>以上海市轨道交通15号线涉及站点的</w:t>
      </w:r>
      <w:r w:rsidR="000D0E99" w:rsidRPr="007523DE">
        <w:rPr>
          <w:rFonts w:ascii="仿宋_GB2312" w:eastAsia="仿宋_GB2312" w:hAnsi="宋体" w:cs="宋体" w:hint="eastAsia"/>
          <w:sz w:val="32"/>
          <w:szCs w:val="32"/>
        </w:rPr>
        <w:t>其他</w:t>
      </w:r>
      <w:r w:rsidRPr="007523DE">
        <w:rPr>
          <w:rFonts w:ascii="仿宋_GB2312" w:eastAsia="仿宋_GB2312" w:hAnsi="宋体" w:cs="宋体" w:hint="eastAsia"/>
          <w:sz w:val="32"/>
          <w:szCs w:val="32"/>
        </w:rPr>
        <w:t>前期成本估算案例举例说明，估算标准如下：</w:t>
      </w:r>
    </w:p>
    <w:tbl>
      <w:tblPr>
        <w:tblW w:w="9147"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605"/>
        <w:gridCol w:w="1730"/>
        <w:gridCol w:w="1793"/>
        <w:gridCol w:w="1296"/>
        <w:gridCol w:w="3723"/>
      </w:tblGrid>
      <w:tr w:rsidR="00FA5B1F" w:rsidRPr="00FA5B1F" w:rsidTr="00036E39">
        <w:trPr>
          <w:trHeight w:val="615"/>
          <w:jc w:val="center"/>
        </w:trPr>
        <w:tc>
          <w:tcPr>
            <w:tcW w:w="605" w:type="dxa"/>
            <w:shd w:val="clear" w:color="auto" w:fill="auto"/>
            <w:vAlign w:val="center"/>
            <w:hideMark/>
          </w:tcPr>
          <w:p w:rsidR="00FA5B1F" w:rsidRPr="00FA5B1F" w:rsidRDefault="00FA5B1F" w:rsidP="00FA5B1F">
            <w:pPr>
              <w:widowControl/>
              <w:jc w:val="center"/>
              <w:rPr>
                <w:rFonts w:ascii="宋体" w:eastAsia="宋体" w:hAnsi="宋体" w:cs="宋体"/>
                <w:b/>
                <w:bCs/>
                <w:kern w:val="0"/>
                <w:sz w:val="18"/>
                <w:szCs w:val="18"/>
              </w:rPr>
            </w:pPr>
            <w:r w:rsidRPr="00FA5B1F">
              <w:rPr>
                <w:rFonts w:ascii="宋体" w:eastAsia="宋体" w:hAnsi="宋体" w:cs="宋体" w:hint="eastAsia"/>
                <w:b/>
                <w:bCs/>
                <w:kern w:val="0"/>
                <w:sz w:val="18"/>
                <w:szCs w:val="18"/>
              </w:rPr>
              <w:t>序号</w:t>
            </w:r>
          </w:p>
        </w:tc>
        <w:tc>
          <w:tcPr>
            <w:tcW w:w="1730" w:type="dxa"/>
            <w:shd w:val="clear" w:color="auto" w:fill="auto"/>
            <w:vAlign w:val="center"/>
            <w:hideMark/>
          </w:tcPr>
          <w:p w:rsidR="00FA5B1F" w:rsidRPr="00FA5B1F" w:rsidRDefault="00FA5B1F" w:rsidP="00FA5B1F">
            <w:pPr>
              <w:widowControl/>
              <w:jc w:val="center"/>
              <w:rPr>
                <w:rFonts w:ascii="宋体" w:eastAsia="宋体" w:hAnsi="宋体" w:cs="宋体"/>
                <w:b/>
                <w:bCs/>
                <w:kern w:val="0"/>
                <w:sz w:val="18"/>
                <w:szCs w:val="18"/>
              </w:rPr>
            </w:pPr>
            <w:r w:rsidRPr="00FA5B1F">
              <w:rPr>
                <w:rFonts w:ascii="宋体" w:eastAsia="宋体" w:hAnsi="宋体" w:cs="宋体" w:hint="eastAsia"/>
                <w:b/>
                <w:bCs/>
                <w:kern w:val="0"/>
                <w:sz w:val="18"/>
                <w:szCs w:val="18"/>
              </w:rPr>
              <w:t>项目名称</w:t>
            </w:r>
          </w:p>
        </w:tc>
        <w:tc>
          <w:tcPr>
            <w:tcW w:w="1793" w:type="dxa"/>
            <w:shd w:val="clear" w:color="auto" w:fill="auto"/>
            <w:vAlign w:val="center"/>
            <w:hideMark/>
          </w:tcPr>
          <w:p w:rsidR="00FA5B1F" w:rsidRPr="00FA5B1F" w:rsidRDefault="00FA5B1F" w:rsidP="00FA5B1F">
            <w:pPr>
              <w:widowControl/>
              <w:jc w:val="center"/>
              <w:rPr>
                <w:rFonts w:ascii="宋体" w:eastAsia="宋体" w:hAnsi="宋体" w:cs="宋体"/>
                <w:b/>
                <w:bCs/>
                <w:kern w:val="0"/>
                <w:sz w:val="18"/>
                <w:szCs w:val="18"/>
              </w:rPr>
            </w:pPr>
            <w:r w:rsidRPr="00FA5B1F">
              <w:rPr>
                <w:rFonts w:ascii="宋体" w:eastAsia="宋体" w:hAnsi="宋体" w:cs="宋体" w:hint="eastAsia"/>
                <w:b/>
                <w:bCs/>
                <w:kern w:val="0"/>
                <w:sz w:val="18"/>
                <w:szCs w:val="18"/>
              </w:rPr>
              <w:t>成本估算单价</w:t>
            </w:r>
          </w:p>
        </w:tc>
        <w:tc>
          <w:tcPr>
            <w:tcW w:w="1296" w:type="dxa"/>
            <w:shd w:val="clear" w:color="auto" w:fill="auto"/>
            <w:vAlign w:val="center"/>
            <w:hideMark/>
          </w:tcPr>
          <w:p w:rsidR="00FA5B1F" w:rsidRPr="00FA5B1F" w:rsidRDefault="00FA5B1F" w:rsidP="00FA5B1F">
            <w:pPr>
              <w:widowControl/>
              <w:jc w:val="center"/>
              <w:rPr>
                <w:rFonts w:ascii="宋体" w:eastAsia="宋体" w:hAnsi="宋体" w:cs="宋体"/>
                <w:b/>
                <w:bCs/>
                <w:kern w:val="0"/>
                <w:sz w:val="18"/>
                <w:szCs w:val="18"/>
              </w:rPr>
            </w:pPr>
            <w:r w:rsidRPr="00FA5B1F">
              <w:rPr>
                <w:rFonts w:ascii="宋体" w:eastAsia="宋体" w:hAnsi="宋体" w:cs="宋体" w:hint="eastAsia"/>
                <w:b/>
                <w:bCs/>
                <w:kern w:val="0"/>
                <w:sz w:val="18"/>
                <w:szCs w:val="18"/>
              </w:rPr>
              <w:t>单位</w:t>
            </w:r>
          </w:p>
        </w:tc>
        <w:tc>
          <w:tcPr>
            <w:tcW w:w="3723" w:type="dxa"/>
            <w:shd w:val="clear" w:color="auto" w:fill="auto"/>
            <w:vAlign w:val="center"/>
            <w:hideMark/>
          </w:tcPr>
          <w:p w:rsidR="00FA5B1F" w:rsidRPr="00FA5B1F" w:rsidRDefault="00FA5B1F" w:rsidP="00FA5B1F">
            <w:pPr>
              <w:widowControl/>
              <w:jc w:val="center"/>
              <w:rPr>
                <w:rFonts w:ascii="宋体" w:eastAsia="宋体" w:hAnsi="宋体" w:cs="宋体"/>
                <w:b/>
                <w:bCs/>
                <w:kern w:val="0"/>
                <w:sz w:val="18"/>
                <w:szCs w:val="18"/>
              </w:rPr>
            </w:pPr>
            <w:r w:rsidRPr="00FA5B1F">
              <w:rPr>
                <w:rFonts w:ascii="宋体" w:eastAsia="宋体" w:hAnsi="宋体" w:cs="宋体" w:hint="eastAsia"/>
                <w:b/>
                <w:bCs/>
                <w:kern w:val="0"/>
                <w:sz w:val="18"/>
                <w:szCs w:val="18"/>
              </w:rPr>
              <w:t>备注</w:t>
            </w:r>
          </w:p>
        </w:tc>
      </w:tr>
      <w:tr w:rsidR="00FA5B1F" w:rsidRPr="00FA5B1F" w:rsidTr="00036E39">
        <w:trPr>
          <w:trHeight w:val="1071"/>
          <w:jc w:val="center"/>
        </w:trPr>
        <w:tc>
          <w:tcPr>
            <w:tcW w:w="605"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1</w:t>
            </w:r>
          </w:p>
        </w:tc>
        <w:tc>
          <w:tcPr>
            <w:tcW w:w="1730"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一级绿化借地</w:t>
            </w:r>
          </w:p>
        </w:tc>
        <w:tc>
          <w:tcPr>
            <w:tcW w:w="1793"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一级绿地3元/平方米·天，二级绿地2元/平方米·天</w:t>
            </w:r>
          </w:p>
        </w:tc>
        <w:tc>
          <w:tcPr>
            <w:tcW w:w="1296"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元/平方米·天</w:t>
            </w:r>
          </w:p>
        </w:tc>
        <w:tc>
          <w:tcPr>
            <w:tcW w:w="3723"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《关于调整本市部分绿化行政事业性收费标准的通知》[沪价费(2006)27号]</w:t>
            </w:r>
          </w:p>
        </w:tc>
      </w:tr>
      <w:tr w:rsidR="00FA5B1F" w:rsidRPr="00FA5B1F" w:rsidTr="00036E39">
        <w:trPr>
          <w:trHeight w:val="615"/>
          <w:jc w:val="center"/>
        </w:trPr>
        <w:tc>
          <w:tcPr>
            <w:tcW w:w="605"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2</w:t>
            </w:r>
          </w:p>
        </w:tc>
        <w:tc>
          <w:tcPr>
            <w:tcW w:w="1730"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中环以外临时借地</w:t>
            </w:r>
          </w:p>
        </w:tc>
        <w:tc>
          <w:tcPr>
            <w:tcW w:w="1793"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365</w:t>
            </w:r>
          </w:p>
        </w:tc>
        <w:tc>
          <w:tcPr>
            <w:tcW w:w="1296"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元/平方米·年</w:t>
            </w:r>
          </w:p>
        </w:tc>
        <w:tc>
          <w:tcPr>
            <w:tcW w:w="3723"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折合24.33万元/亩·年</w:t>
            </w:r>
          </w:p>
        </w:tc>
      </w:tr>
      <w:tr w:rsidR="00FA5B1F" w:rsidRPr="00FA5B1F" w:rsidTr="00036E39">
        <w:trPr>
          <w:trHeight w:val="615"/>
          <w:jc w:val="center"/>
        </w:trPr>
        <w:tc>
          <w:tcPr>
            <w:tcW w:w="605"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3</w:t>
            </w:r>
          </w:p>
        </w:tc>
        <w:tc>
          <w:tcPr>
            <w:tcW w:w="1730"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中环以内、内环以外临时借地</w:t>
            </w:r>
          </w:p>
        </w:tc>
        <w:tc>
          <w:tcPr>
            <w:tcW w:w="1793"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548</w:t>
            </w:r>
          </w:p>
        </w:tc>
        <w:tc>
          <w:tcPr>
            <w:tcW w:w="1296"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元/平方米·年</w:t>
            </w:r>
          </w:p>
        </w:tc>
        <w:tc>
          <w:tcPr>
            <w:tcW w:w="3723"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折合36.53万元/亩·年</w:t>
            </w:r>
          </w:p>
        </w:tc>
      </w:tr>
      <w:tr w:rsidR="00FA5B1F" w:rsidRPr="00FA5B1F" w:rsidTr="00036E39">
        <w:trPr>
          <w:trHeight w:val="615"/>
          <w:jc w:val="center"/>
        </w:trPr>
        <w:tc>
          <w:tcPr>
            <w:tcW w:w="605"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4</w:t>
            </w:r>
          </w:p>
        </w:tc>
        <w:tc>
          <w:tcPr>
            <w:tcW w:w="1730"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内环以内临时借地</w:t>
            </w:r>
          </w:p>
        </w:tc>
        <w:tc>
          <w:tcPr>
            <w:tcW w:w="1793"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730</w:t>
            </w:r>
          </w:p>
        </w:tc>
        <w:tc>
          <w:tcPr>
            <w:tcW w:w="1296"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元/平方米·年</w:t>
            </w:r>
          </w:p>
        </w:tc>
        <w:tc>
          <w:tcPr>
            <w:tcW w:w="3723"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折合48.67万元/亩·年</w:t>
            </w:r>
          </w:p>
        </w:tc>
      </w:tr>
      <w:tr w:rsidR="00FA5B1F" w:rsidRPr="00FA5B1F" w:rsidTr="00036E39">
        <w:trPr>
          <w:trHeight w:val="615"/>
          <w:jc w:val="center"/>
        </w:trPr>
        <w:tc>
          <w:tcPr>
            <w:tcW w:w="605" w:type="dxa"/>
            <w:shd w:val="clear" w:color="auto" w:fill="auto"/>
            <w:vAlign w:val="center"/>
            <w:hideMark/>
          </w:tcPr>
          <w:p w:rsidR="00FA5B1F" w:rsidRPr="00FA5B1F" w:rsidRDefault="00E619ED" w:rsidP="00FA5B1F">
            <w:pPr>
              <w:widowControl/>
              <w:jc w:val="center"/>
              <w:rPr>
                <w:rFonts w:ascii="宋体" w:eastAsia="宋体" w:hAnsi="宋体" w:cs="宋体"/>
                <w:kern w:val="0"/>
                <w:sz w:val="18"/>
                <w:szCs w:val="18"/>
              </w:rPr>
            </w:pPr>
            <w:r>
              <w:rPr>
                <w:rFonts w:ascii="宋体" w:eastAsia="宋体" w:hAnsi="宋体" w:cs="宋体" w:hint="eastAsia"/>
                <w:kern w:val="0"/>
                <w:sz w:val="18"/>
                <w:szCs w:val="18"/>
              </w:rPr>
              <w:t>5</w:t>
            </w:r>
          </w:p>
        </w:tc>
        <w:tc>
          <w:tcPr>
            <w:tcW w:w="1730"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围墙拆除及恢复</w:t>
            </w:r>
          </w:p>
        </w:tc>
        <w:tc>
          <w:tcPr>
            <w:tcW w:w="1793"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380</w:t>
            </w:r>
          </w:p>
        </w:tc>
        <w:tc>
          <w:tcPr>
            <w:tcW w:w="1296"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元/平方米</w:t>
            </w:r>
          </w:p>
        </w:tc>
        <w:tc>
          <w:tcPr>
            <w:tcW w:w="3723"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依据预算定额测算</w:t>
            </w:r>
          </w:p>
        </w:tc>
      </w:tr>
      <w:tr w:rsidR="00FA5B1F" w:rsidRPr="00FA5B1F" w:rsidTr="00036E39">
        <w:trPr>
          <w:trHeight w:val="615"/>
          <w:jc w:val="center"/>
        </w:trPr>
        <w:tc>
          <w:tcPr>
            <w:tcW w:w="605" w:type="dxa"/>
            <w:shd w:val="clear" w:color="auto" w:fill="auto"/>
            <w:vAlign w:val="center"/>
            <w:hideMark/>
          </w:tcPr>
          <w:p w:rsidR="00FA5B1F" w:rsidRPr="00FA5B1F" w:rsidRDefault="00E619ED" w:rsidP="00FA5B1F">
            <w:pPr>
              <w:widowControl/>
              <w:jc w:val="center"/>
              <w:rPr>
                <w:rFonts w:ascii="宋体" w:eastAsia="宋体" w:hAnsi="宋体" w:cs="宋体"/>
                <w:kern w:val="0"/>
                <w:sz w:val="18"/>
                <w:szCs w:val="18"/>
              </w:rPr>
            </w:pPr>
            <w:r>
              <w:rPr>
                <w:rFonts w:ascii="宋体" w:eastAsia="宋体" w:hAnsi="宋体" w:cs="宋体" w:hint="eastAsia"/>
                <w:kern w:val="0"/>
                <w:sz w:val="18"/>
                <w:szCs w:val="18"/>
              </w:rPr>
              <w:t>6</w:t>
            </w:r>
          </w:p>
        </w:tc>
        <w:tc>
          <w:tcPr>
            <w:tcW w:w="1730"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行道树补偿</w:t>
            </w:r>
          </w:p>
        </w:tc>
        <w:tc>
          <w:tcPr>
            <w:tcW w:w="1793"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23240</w:t>
            </w:r>
          </w:p>
        </w:tc>
        <w:tc>
          <w:tcPr>
            <w:tcW w:w="1296"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元/棵</w:t>
            </w:r>
          </w:p>
        </w:tc>
        <w:tc>
          <w:tcPr>
            <w:tcW w:w="3723"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《关于调整本市部分绿化行政事业性收费标准的通知》[沪价费(2006)27号]</w:t>
            </w:r>
          </w:p>
        </w:tc>
      </w:tr>
      <w:tr w:rsidR="00FA5B1F" w:rsidRPr="00FA5B1F" w:rsidTr="00036E39">
        <w:trPr>
          <w:trHeight w:val="615"/>
          <w:jc w:val="center"/>
        </w:trPr>
        <w:tc>
          <w:tcPr>
            <w:tcW w:w="605" w:type="dxa"/>
            <w:shd w:val="clear" w:color="auto" w:fill="auto"/>
            <w:vAlign w:val="center"/>
            <w:hideMark/>
          </w:tcPr>
          <w:p w:rsidR="00FA5B1F" w:rsidRPr="00FA5B1F" w:rsidRDefault="00E619ED" w:rsidP="00FA5B1F">
            <w:pPr>
              <w:widowControl/>
              <w:jc w:val="center"/>
              <w:rPr>
                <w:rFonts w:ascii="宋体" w:eastAsia="宋体" w:hAnsi="宋体" w:cs="宋体"/>
                <w:kern w:val="0"/>
                <w:sz w:val="18"/>
                <w:szCs w:val="18"/>
              </w:rPr>
            </w:pPr>
            <w:r>
              <w:rPr>
                <w:rFonts w:ascii="宋体" w:eastAsia="宋体" w:hAnsi="宋体" w:cs="宋体" w:hint="eastAsia"/>
                <w:kern w:val="0"/>
                <w:sz w:val="18"/>
                <w:szCs w:val="18"/>
              </w:rPr>
              <w:t>7</w:t>
            </w:r>
          </w:p>
        </w:tc>
        <w:tc>
          <w:tcPr>
            <w:tcW w:w="1730"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地被植物补偿</w:t>
            </w:r>
          </w:p>
        </w:tc>
        <w:tc>
          <w:tcPr>
            <w:tcW w:w="1793"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40</w:t>
            </w:r>
          </w:p>
        </w:tc>
        <w:tc>
          <w:tcPr>
            <w:tcW w:w="1296"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元/平方米</w:t>
            </w:r>
          </w:p>
        </w:tc>
        <w:tc>
          <w:tcPr>
            <w:tcW w:w="3723"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《关于调整本市部分绿化行政事业性收费标准的通知》[沪价费(2006)27号]</w:t>
            </w:r>
          </w:p>
        </w:tc>
      </w:tr>
      <w:tr w:rsidR="00FA5B1F" w:rsidRPr="00FA5B1F" w:rsidTr="00036E39">
        <w:trPr>
          <w:trHeight w:val="615"/>
          <w:jc w:val="center"/>
        </w:trPr>
        <w:tc>
          <w:tcPr>
            <w:tcW w:w="605" w:type="dxa"/>
            <w:shd w:val="clear" w:color="auto" w:fill="auto"/>
            <w:vAlign w:val="center"/>
            <w:hideMark/>
          </w:tcPr>
          <w:p w:rsidR="00FA5B1F" w:rsidRPr="00FA5B1F" w:rsidRDefault="00E619ED" w:rsidP="00FA5B1F">
            <w:pPr>
              <w:widowControl/>
              <w:jc w:val="center"/>
              <w:rPr>
                <w:rFonts w:ascii="宋体" w:eastAsia="宋体" w:hAnsi="宋体" w:cs="宋体"/>
                <w:kern w:val="0"/>
                <w:sz w:val="18"/>
                <w:szCs w:val="18"/>
              </w:rPr>
            </w:pPr>
            <w:r>
              <w:rPr>
                <w:rFonts w:ascii="宋体" w:eastAsia="宋体" w:hAnsi="宋体" w:cs="宋体" w:hint="eastAsia"/>
                <w:kern w:val="0"/>
                <w:sz w:val="18"/>
                <w:szCs w:val="18"/>
              </w:rPr>
              <w:t>8</w:t>
            </w:r>
          </w:p>
        </w:tc>
        <w:tc>
          <w:tcPr>
            <w:tcW w:w="1730"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片植灌木补偿</w:t>
            </w:r>
          </w:p>
        </w:tc>
        <w:tc>
          <w:tcPr>
            <w:tcW w:w="1793"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160</w:t>
            </w:r>
          </w:p>
        </w:tc>
        <w:tc>
          <w:tcPr>
            <w:tcW w:w="1296"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元/平方米</w:t>
            </w:r>
          </w:p>
        </w:tc>
        <w:tc>
          <w:tcPr>
            <w:tcW w:w="3723" w:type="dxa"/>
            <w:shd w:val="clear" w:color="auto" w:fill="auto"/>
            <w:vAlign w:val="center"/>
            <w:hideMark/>
          </w:tcPr>
          <w:p w:rsidR="00FA5B1F" w:rsidRPr="00FA5B1F" w:rsidRDefault="00FA5B1F" w:rsidP="00FA5B1F">
            <w:pPr>
              <w:widowControl/>
              <w:jc w:val="center"/>
              <w:rPr>
                <w:rFonts w:ascii="宋体" w:eastAsia="宋体" w:hAnsi="宋体" w:cs="宋体"/>
                <w:kern w:val="0"/>
                <w:sz w:val="18"/>
                <w:szCs w:val="18"/>
              </w:rPr>
            </w:pPr>
            <w:r w:rsidRPr="00FA5B1F">
              <w:rPr>
                <w:rFonts w:ascii="宋体" w:eastAsia="宋体" w:hAnsi="宋体" w:cs="宋体" w:hint="eastAsia"/>
                <w:kern w:val="0"/>
                <w:sz w:val="18"/>
                <w:szCs w:val="18"/>
              </w:rPr>
              <w:t>《关于调整本市部分绿化行政事业性收费标准的通知》[沪价费(2006)27号]</w:t>
            </w:r>
          </w:p>
        </w:tc>
      </w:tr>
    </w:tbl>
    <w:p w:rsidR="000D0E99" w:rsidRPr="00971045" w:rsidRDefault="000D0E99" w:rsidP="000D0E99">
      <w:pPr>
        <w:spacing w:line="360" w:lineRule="auto"/>
        <w:ind w:firstLine="480"/>
        <w:jc w:val="center"/>
        <w:rPr>
          <w:rFonts w:ascii="黑体" w:eastAsia="黑体" w:hAnsi="黑体" w:cs="宋体"/>
          <w:b/>
          <w:sz w:val="20"/>
          <w:szCs w:val="20"/>
        </w:rPr>
      </w:pPr>
      <w:r w:rsidRPr="00971045">
        <w:rPr>
          <w:rFonts w:ascii="黑体" w:eastAsia="黑体" w:hAnsi="黑体" w:cs="宋体" w:hint="eastAsia"/>
          <w:b/>
          <w:sz w:val="20"/>
          <w:szCs w:val="20"/>
        </w:rPr>
        <w:t>表</w:t>
      </w:r>
      <w:r>
        <w:rPr>
          <w:rFonts w:ascii="黑体" w:eastAsia="黑体" w:hAnsi="黑体" w:cs="宋体" w:hint="eastAsia"/>
          <w:b/>
          <w:sz w:val="20"/>
          <w:szCs w:val="20"/>
        </w:rPr>
        <w:t>8</w:t>
      </w:r>
      <w:r w:rsidRPr="00971045">
        <w:rPr>
          <w:rFonts w:ascii="黑体" w:eastAsia="黑体" w:hAnsi="黑体" w:cs="宋体" w:hint="eastAsia"/>
          <w:b/>
          <w:sz w:val="20"/>
          <w:szCs w:val="20"/>
        </w:rPr>
        <w:t xml:space="preserve">  </w:t>
      </w:r>
      <w:r>
        <w:rPr>
          <w:rFonts w:ascii="黑体" w:eastAsia="黑体" w:hAnsi="黑体" w:cs="宋体" w:hint="eastAsia"/>
          <w:b/>
          <w:sz w:val="20"/>
          <w:szCs w:val="20"/>
        </w:rPr>
        <w:t>其他前期成本</w:t>
      </w:r>
      <w:r w:rsidRPr="00971045">
        <w:rPr>
          <w:rFonts w:ascii="黑体" w:eastAsia="黑体" w:hAnsi="黑体" w:cs="宋体" w:hint="eastAsia"/>
          <w:b/>
          <w:sz w:val="20"/>
          <w:szCs w:val="20"/>
        </w:rPr>
        <w:t>估算</w:t>
      </w:r>
      <w:r>
        <w:rPr>
          <w:rFonts w:ascii="黑体" w:eastAsia="黑体" w:hAnsi="黑体" w:cs="宋体" w:hint="eastAsia"/>
          <w:b/>
          <w:sz w:val="20"/>
          <w:szCs w:val="20"/>
        </w:rPr>
        <w:t>标准</w:t>
      </w:r>
      <w:r w:rsidRPr="00971045">
        <w:rPr>
          <w:rFonts w:ascii="黑体" w:eastAsia="黑体" w:hAnsi="黑体" w:cs="宋体" w:hint="eastAsia"/>
          <w:b/>
          <w:sz w:val="20"/>
          <w:szCs w:val="20"/>
        </w:rPr>
        <w:t>表</w:t>
      </w:r>
    </w:p>
    <w:p w:rsidR="00652051" w:rsidRPr="007523DE" w:rsidRDefault="00652051" w:rsidP="003A036A">
      <w:pPr>
        <w:spacing w:line="360" w:lineRule="auto"/>
        <w:ind w:firstLine="480"/>
        <w:rPr>
          <w:rFonts w:ascii="仿宋_GB2312" w:eastAsia="仿宋_GB2312" w:hAnsi="宋体" w:cs="宋体"/>
          <w:b/>
          <w:sz w:val="32"/>
          <w:szCs w:val="32"/>
        </w:rPr>
      </w:pPr>
      <w:r w:rsidRPr="007523DE">
        <w:rPr>
          <w:rFonts w:ascii="仿宋_GB2312" w:eastAsia="仿宋_GB2312" w:hAnsi="宋体" w:cs="宋体" w:hint="eastAsia"/>
          <w:b/>
          <w:sz w:val="32"/>
          <w:szCs w:val="32"/>
        </w:rPr>
        <w:t>五、方案比选要点说明</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在满足施工用地的需要下，对前期方案进行比选。在比选过程中应注意既要考虑项目前期成本的节约性，又要考虑社会的稳定性、施工的便捷性、交地时间的风险控制、建成后市容市貌的优化性等多方面因素，供委托方决策分析，确定出最优方案。</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案例分析</w:t>
      </w:r>
      <w:r w:rsidR="00E01706" w:rsidRPr="007523DE">
        <w:rPr>
          <w:rFonts w:ascii="仿宋_GB2312" w:eastAsia="仿宋_GB2312" w:hAnsi="宋体" w:cs="宋体" w:hint="eastAsia"/>
          <w:sz w:val="32"/>
          <w:szCs w:val="32"/>
        </w:rPr>
        <w:t>1</w:t>
      </w:r>
      <w:r w:rsidRPr="007523DE">
        <w:rPr>
          <w:rFonts w:ascii="仿宋_GB2312" w:eastAsia="仿宋_GB2312" w:hAnsi="宋体" w:cs="宋体" w:hint="eastAsia"/>
          <w:sz w:val="32"/>
          <w:szCs w:val="32"/>
        </w:rPr>
        <w:t>：上海轨道交通14号线涉及的普陀区XX路站的方案比选</w:t>
      </w:r>
      <w:r w:rsidRPr="007523DE">
        <w:rPr>
          <w:rFonts w:ascii="仿宋_GB2312" w:eastAsia="仿宋_GB2312" w:hAnsi="宋体" w:cs="宋体" w:hint="eastAsia"/>
          <w:b/>
          <w:sz w:val="32"/>
          <w:szCs w:val="32"/>
          <w:vertAlign w:val="superscript"/>
        </w:rPr>
        <w:t>[2]</w:t>
      </w:r>
    </w:p>
    <w:p w:rsidR="00652051" w:rsidRDefault="003A036A" w:rsidP="003A036A">
      <w:pPr>
        <w:spacing w:line="360" w:lineRule="auto"/>
        <w:ind w:firstLine="480"/>
        <w:jc w:val="left"/>
        <w:rPr>
          <w:rFonts w:ascii="宋体" w:hAnsi="宋体" w:cs="宋体"/>
          <w:sz w:val="24"/>
        </w:rPr>
      </w:pPr>
      <w:r w:rsidRPr="007523DE">
        <w:rPr>
          <w:rFonts w:ascii="仿宋_GB2312" w:eastAsia="仿宋_GB2312" w:hAnsi="宋体" w:cs="宋体" w:hint="eastAsia"/>
          <w:sz w:val="32"/>
          <w:szCs w:val="32"/>
        </w:rPr>
        <w:t>XX路站前期</w:t>
      </w:r>
      <w:r w:rsidR="00FB2F05" w:rsidRPr="007523DE">
        <w:rPr>
          <w:rFonts w:ascii="仿宋_GB2312" w:eastAsia="仿宋_GB2312" w:hAnsi="宋体" w:cs="宋体" w:hint="eastAsia"/>
          <w:sz w:val="32"/>
          <w:szCs w:val="32"/>
        </w:rPr>
        <w:t>成本</w:t>
      </w:r>
      <w:r w:rsidRPr="007523DE">
        <w:rPr>
          <w:rFonts w:ascii="仿宋_GB2312" w:eastAsia="仿宋_GB2312" w:hAnsi="宋体" w:cs="宋体" w:hint="eastAsia"/>
          <w:sz w:val="32"/>
          <w:szCs w:val="32"/>
        </w:rPr>
        <w:t>涉及居住房地产征收补偿、非居住房地</w:t>
      </w:r>
      <w:r w:rsidRPr="007523DE">
        <w:rPr>
          <w:rFonts w:ascii="仿宋_GB2312" w:eastAsia="仿宋_GB2312" w:hAnsi="宋体" w:cs="宋体" w:hint="eastAsia"/>
          <w:sz w:val="32"/>
          <w:szCs w:val="32"/>
        </w:rPr>
        <w:lastRenderedPageBreak/>
        <w:t>产征收补偿、沿街居民楼底层商铺经营性损失补偿、临时借地</w:t>
      </w:r>
      <w:r w:rsidR="00FB2F05" w:rsidRPr="007523DE">
        <w:rPr>
          <w:rFonts w:ascii="仿宋_GB2312" w:eastAsia="仿宋_GB2312" w:hAnsi="宋体" w:cs="宋体" w:hint="eastAsia"/>
          <w:sz w:val="32"/>
          <w:szCs w:val="32"/>
        </w:rPr>
        <w:t>费用</w:t>
      </w:r>
      <w:r w:rsidRPr="007523DE">
        <w:rPr>
          <w:rFonts w:ascii="仿宋_GB2312" w:eastAsia="仿宋_GB2312" w:hAnsi="宋体" w:cs="宋体" w:hint="eastAsia"/>
          <w:sz w:val="32"/>
          <w:szCs w:val="32"/>
        </w:rPr>
        <w:t>。该站存在两个征收方案，两个方案房屋征收示意图如下（黄色图斑为待征收房屋，具体门牌略）：</w:t>
      </w:r>
      <w:r w:rsidR="00652051">
        <w:rPr>
          <w:rFonts w:ascii="宋体" w:hAnsi="宋体" w:cs="宋体" w:hint="eastAsia"/>
          <w:noProof/>
          <w:sz w:val="24"/>
        </w:rPr>
        <w:drawing>
          <wp:inline distT="0" distB="0" distL="0" distR="0">
            <wp:extent cx="5772228" cy="2260932"/>
            <wp:effectExtent l="19050" t="0" r="0" b="0"/>
            <wp:docPr id="1" name="图片 1" descr="拆迁对比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拆迁对比图"/>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72228" cy="2260932"/>
                    </a:xfrm>
                    <a:prstGeom prst="rect">
                      <a:avLst/>
                    </a:prstGeom>
                    <a:noFill/>
                    <a:ln>
                      <a:noFill/>
                    </a:ln>
                  </pic:spPr>
                </pic:pic>
              </a:graphicData>
            </a:graphic>
          </wp:inline>
        </w:drawing>
      </w:r>
    </w:p>
    <w:p w:rsidR="003A036A" w:rsidRPr="007523DE" w:rsidRDefault="003A036A" w:rsidP="005158C2">
      <w:pPr>
        <w:spacing w:line="360" w:lineRule="auto"/>
        <w:ind w:firstLine="482"/>
        <w:rPr>
          <w:rFonts w:ascii="仿宋_GB2312" w:eastAsia="仿宋_GB2312" w:hAnsi="宋体" w:cs="宋体"/>
          <w:sz w:val="32"/>
          <w:szCs w:val="32"/>
        </w:rPr>
      </w:pPr>
      <w:r w:rsidRPr="007523DE">
        <w:rPr>
          <w:rFonts w:ascii="仿宋_GB2312" w:eastAsia="仿宋_GB2312" w:hAnsi="宋体" w:cs="宋体" w:hint="eastAsia"/>
          <w:sz w:val="32"/>
          <w:szCs w:val="32"/>
        </w:rPr>
        <w:t>按照上文所述，对涉及的</w:t>
      </w:r>
      <w:r w:rsidR="00FB2F05" w:rsidRPr="007523DE">
        <w:rPr>
          <w:rFonts w:ascii="仿宋_GB2312" w:eastAsia="仿宋_GB2312" w:hAnsi="宋体" w:cs="宋体" w:hint="eastAsia"/>
          <w:sz w:val="32"/>
          <w:szCs w:val="32"/>
        </w:rPr>
        <w:t>成本</w:t>
      </w:r>
      <w:r w:rsidRPr="007523DE">
        <w:rPr>
          <w:rFonts w:ascii="仿宋_GB2312" w:eastAsia="仿宋_GB2312" w:hAnsi="宋体" w:cs="宋体" w:hint="eastAsia"/>
          <w:sz w:val="32"/>
          <w:szCs w:val="32"/>
        </w:rPr>
        <w:t>费用进行测算，方案一前期成本高于方案二前期成本（具体分项明细暂不对外）。</w:t>
      </w:r>
    </w:p>
    <w:p w:rsidR="003A036A" w:rsidRPr="007523DE" w:rsidRDefault="003A036A" w:rsidP="003A036A">
      <w:pPr>
        <w:spacing w:line="360" w:lineRule="auto"/>
        <w:ind w:firstLine="482"/>
        <w:rPr>
          <w:rFonts w:ascii="仿宋_GB2312" w:eastAsia="仿宋_GB2312" w:hAnsi="宋体" w:cs="宋体"/>
          <w:sz w:val="32"/>
          <w:szCs w:val="32"/>
        </w:rPr>
      </w:pPr>
      <w:r w:rsidRPr="007523DE">
        <w:rPr>
          <w:rFonts w:ascii="仿宋_GB2312" w:eastAsia="仿宋_GB2312" w:hAnsi="宋体" w:cs="宋体" w:hint="eastAsia"/>
          <w:sz w:val="32"/>
          <w:szCs w:val="32"/>
        </w:rPr>
        <w:t>方案优缺点说明如下表所示：</w:t>
      </w:r>
    </w:p>
    <w:p w:rsidR="00962E24" w:rsidRPr="00971045" w:rsidRDefault="00962E24" w:rsidP="003A036A">
      <w:pPr>
        <w:spacing w:line="360" w:lineRule="auto"/>
        <w:ind w:firstLine="482"/>
        <w:rPr>
          <w:rFonts w:ascii="宋体" w:eastAsia="宋体" w:hAnsi="宋体" w:cs="宋体"/>
          <w:sz w:val="24"/>
          <w:szCs w:val="24"/>
        </w:rPr>
      </w:pPr>
    </w:p>
    <w:tbl>
      <w:tblPr>
        <w:tblW w:w="8472"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3580"/>
        <w:gridCol w:w="4892"/>
      </w:tblGrid>
      <w:tr w:rsidR="00652051" w:rsidRPr="00E519FB" w:rsidTr="00AB3E86">
        <w:trPr>
          <w:trHeight w:val="198"/>
          <w:jc w:val="center"/>
        </w:trPr>
        <w:tc>
          <w:tcPr>
            <w:tcW w:w="3580" w:type="dxa"/>
            <w:tcBorders>
              <w:top w:val="single" w:sz="18" w:space="0" w:color="auto"/>
              <w:bottom w:val="single" w:sz="6" w:space="0" w:color="auto"/>
            </w:tcBorders>
            <w:shd w:val="clear" w:color="auto" w:fill="FFFF00"/>
            <w:vAlign w:val="center"/>
          </w:tcPr>
          <w:p w:rsidR="00652051" w:rsidRDefault="00652051" w:rsidP="007B0242">
            <w:pPr>
              <w:widowControl/>
              <w:jc w:val="center"/>
              <w:rPr>
                <w:rFonts w:ascii="宋体" w:eastAsia="宋体" w:hAnsi="宋体" w:cs="宋体"/>
                <w:b/>
                <w:color w:val="000000" w:themeColor="text1"/>
                <w:kern w:val="0"/>
                <w:sz w:val="18"/>
                <w:szCs w:val="18"/>
              </w:rPr>
            </w:pPr>
            <w:r w:rsidRPr="00AA7FD8">
              <w:rPr>
                <w:rFonts w:ascii="宋体" w:eastAsia="宋体" w:hAnsi="宋体" w:cs="宋体" w:hint="eastAsia"/>
                <w:b/>
                <w:color w:val="000000" w:themeColor="text1"/>
                <w:kern w:val="0"/>
                <w:sz w:val="18"/>
                <w:szCs w:val="18"/>
              </w:rPr>
              <w:t>方案一</w:t>
            </w:r>
          </w:p>
          <w:p w:rsidR="00AB3E86" w:rsidRDefault="00AB3E86" w:rsidP="007B0242">
            <w:pPr>
              <w:widowControl/>
              <w:jc w:val="center"/>
              <w:rPr>
                <w:rFonts w:ascii="宋体" w:eastAsia="宋体" w:hAnsi="宋体" w:cs="宋体"/>
                <w:b/>
                <w:color w:val="000000" w:themeColor="text1"/>
                <w:kern w:val="0"/>
                <w:sz w:val="18"/>
                <w:szCs w:val="18"/>
              </w:rPr>
            </w:pPr>
          </w:p>
          <w:p w:rsidR="00AB3E86" w:rsidRPr="00AA7FD8" w:rsidRDefault="00AB3E86" w:rsidP="007B0242">
            <w:pPr>
              <w:widowControl/>
              <w:jc w:val="center"/>
              <w:rPr>
                <w:rFonts w:ascii="宋体" w:eastAsia="宋体" w:hAnsi="宋体" w:cs="宋体"/>
                <w:b/>
                <w:color w:val="000000" w:themeColor="text1"/>
                <w:kern w:val="0"/>
                <w:sz w:val="18"/>
                <w:szCs w:val="18"/>
              </w:rPr>
            </w:pPr>
          </w:p>
        </w:tc>
        <w:tc>
          <w:tcPr>
            <w:tcW w:w="4892" w:type="dxa"/>
            <w:tcBorders>
              <w:top w:val="single" w:sz="18" w:space="0" w:color="auto"/>
              <w:bottom w:val="single" w:sz="6" w:space="0" w:color="auto"/>
            </w:tcBorders>
            <w:shd w:val="clear" w:color="auto" w:fill="FFFF00"/>
            <w:vAlign w:val="center"/>
          </w:tcPr>
          <w:p w:rsidR="00652051" w:rsidRDefault="00652051" w:rsidP="007B0242">
            <w:pPr>
              <w:widowControl/>
              <w:jc w:val="center"/>
              <w:rPr>
                <w:rFonts w:ascii="宋体" w:eastAsia="宋体" w:hAnsi="宋体" w:cs="宋体"/>
                <w:b/>
                <w:color w:val="000000" w:themeColor="text1"/>
                <w:kern w:val="0"/>
                <w:sz w:val="18"/>
                <w:szCs w:val="18"/>
              </w:rPr>
            </w:pPr>
            <w:r w:rsidRPr="00AA7FD8">
              <w:rPr>
                <w:rFonts w:ascii="宋体" w:eastAsia="宋体" w:hAnsi="宋体" w:cs="宋体" w:hint="eastAsia"/>
                <w:b/>
                <w:color w:val="000000" w:themeColor="text1"/>
                <w:kern w:val="0"/>
                <w:sz w:val="18"/>
                <w:szCs w:val="18"/>
              </w:rPr>
              <w:t>方案二</w:t>
            </w:r>
          </w:p>
          <w:p w:rsidR="00AB3E86" w:rsidRPr="00AA7FD8" w:rsidRDefault="00AB3E86" w:rsidP="00AB3E86">
            <w:pPr>
              <w:jc w:val="left"/>
              <w:rPr>
                <w:rFonts w:ascii="宋体" w:eastAsia="宋体" w:hAnsi="宋体" w:cs="宋体"/>
                <w:b/>
                <w:color w:val="000000" w:themeColor="text1"/>
                <w:kern w:val="0"/>
                <w:sz w:val="18"/>
                <w:szCs w:val="18"/>
              </w:rPr>
            </w:pPr>
            <w:r>
              <w:rPr>
                <w:rFonts w:ascii="宋体" w:eastAsia="宋体" w:hAnsi="宋体" w:cs="宋体" w:hint="eastAsia"/>
                <w:b/>
                <w:color w:val="000000" w:themeColor="text1"/>
                <w:kern w:val="0"/>
                <w:sz w:val="18"/>
                <w:szCs w:val="18"/>
              </w:rPr>
              <w:t>原方案一武宁路北侧沿街居民楼保留，增加A商厦、B集团办公楼、武宁路XX弄L型居民楼的征收</w:t>
            </w:r>
          </w:p>
        </w:tc>
      </w:tr>
      <w:tr w:rsidR="00652051" w:rsidRPr="00971045" w:rsidTr="00AB3E86">
        <w:trPr>
          <w:trHeight w:val="1189"/>
          <w:jc w:val="center"/>
        </w:trPr>
        <w:tc>
          <w:tcPr>
            <w:tcW w:w="3580" w:type="dxa"/>
            <w:vMerge w:val="restart"/>
            <w:tcBorders>
              <w:top w:val="single" w:sz="6" w:space="0" w:color="auto"/>
            </w:tcBorders>
            <w:shd w:val="clear" w:color="auto" w:fill="auto"/>
            <w:vAlign w:val="center"/>
          </w:tcPr>
          <w:p w:rsidR="00652051" w:rsidRPr="00AA7FD8" w:rsidRDefault="00652051" w:rsidP="007B0242">
            <w:pPr>
              <w:widowControl/>
              <w:jc w:val="left"/>
              <w:rPr>
                <w:rFonts w:ascii="宋体" w:eastAsia="宋体" w:hAnsi="宋体" w:cs="宋体"/>
                <w:b/>
                <w:kern w:val="0"/>
                <w:sz w:val="18"/>
                <w:szCs w:val="18"/>
              </w:rPr>
            </w:pPr>
            <w:r w:rsidRPr="00AA7FD8">
              <w:rPr>
                <w:rFonts w:ascii="宋体" w:eastAsia="宋体" w:hAnsi="宋体" w:cs="宋体" w:hint="eastAsia"/>
                <w:b/>
                <w:kern w:val="0"/>
                <w:sz w:val="18"/>
                <w:szCs w:val="18"/>
              </w:rPr>
              <w:t>优点：</w:t>
            </w:r>
          </w:p>
          <w:p w:rsidR="00652051" w:rsidRPr="00AA7FD8" w:rsidRDefault="00652051" w:rsidP="007B0242">
            <w:pPr>
              <w:widowControl/>
              <w:jc w:val="left"/>
              <w:rPr>
                <w:rFonts w:ascii="宋体" w:eastAsia="宋体" w:hAnsi="宋体" w:cs="宋体"/>
                <w:kern w:val="0"/>
                <w:sz w:val="18"/>
                <w:szCs w:val="18"/>
              </w:rPr>
            </w:pPr>
            <w:r w:rsidRPr="00AA7FD8">
              <w:rPr>
                <w:rFonts w:ascii="宋体" w:eastAsia="宋体" w:hAnsi="宋体" w:cs="宋体" w:hint="eastAsia"/>
                <w:kern w:val="0"/>
                <w:sz w:val="18"/>
                <w:szCs w:val="18"/>
              </w:rPr>
              <w:t>1、方案一施工交通组织要求容易满足</w:t>
            </w:r>
            <w:r w:rsidR="00BE1BF6" w:rsidRPr="00AA7FD8">
              <w:rPr>
                <w:rFonts w:ascii="宋体" w:eastAsia="宋体" w:hAnsi="宋体" w:cs="宋体" w:hint="eastAsia"/>
                <w:kern w:val="0"/>
                <w:sz w:val="18"/>
                <w:szCs w:val="18"/>
              </w:rPr>
              <w:t>；</w:t>
            </w:r>
          </w:p>
          <w:p w:rsidR="00652051" w:rsidRPr="00AA7FD8" w:rsidRDefault="00652051" w:rsidP="007B0242">
            <w:pPr>
              <w:widowControl/>
              <w:jc w:val="left"/>
              <w:rPr>
                <w:rFonts w:ascii="宋体" w:eastAsia="宋体" w:hAnsi="宋体" w:cs="宋体"/>
                <w:kern w:val="0"/>
                <w:sz w:val="18"/>
                <w:szCs w:val="18"/>
              </w:rPr>
            </w:pPr>
            <w:r w:rsidRPr="00AA7FD8">
              <w:rPr>
                <w:rFonts w:ascii="宋体" w:eastAsia="宋体" w:hAnsi="宋体" w:cs="宋体" w:hint="eastAsia"/>
                <w:kern w:val="0"/>
                <w:sz w:val="18"/>
                <w:szCs w:val="18"/>
              </w:rPr>
              <w:t>2、时间节点区内可控。</w:t>
            </w:r>
          </w:p>
          <w:p w:rsidR="00985DDC" w:rsidRPr="00AA7FD8" w:rsidRDefault="00985DDC" w:rsidP="007B0242">
            <w:pPr>
              <w:widowControl/>
              <w:jc w:val="left"/>
              <w:rPr>
                <w:rFonts w:ascii="宋体" w:eastAsia="宋体" w:hAnsi="宋体" w:cs="宋体"/>
                <w:b/>
                <w:kern w:val="0"/>
                <w:sz w:val="18"/>
                <w:szCs w:val="18"/>
              </w:rPr>
            </w:pPr>
          </w:p>
          <w:p w:rsidR="00985DDC" w:rsidRPr="00AA7FD8" w:rsidRDefault="00985DDC" w:rsidP="007B0242">
            <w:pPr>
              <w:widowControl/>
              <w:jc w:val="left"/>
              <w:rPr>
                <w:rFonts w:ascii="宋体" w:eastAsia="宋体" w:hAnsi="宋体" w:cs="宋体"/>
                <w:b/>
                <w:kern w:val="0"/>
                <w:sz w:val="18"/>
                <w:szCs w:val="18"/>
              </w:rPr>
            </w:pPr>
          </w:p>
          <w:p w:rsidR="00652051" w:rsidRPr="00AA7FD8" w:rsidRDefault="00652051" w:rsidP="00985DDC">
            <w:pPr>
              <w:widowControl/>
              <w:jc w:val="left"/>
              <w:rPr>
                <w:rFonts w:ascii="宋体" w:eastAsia="宋体" w:hAnsi="宋体" w:cs="宋体"/>
                <w:b/>
                <w:kern w:val="0"/>
                <w:sz w:val="18"/>
                <w:szCs w:val="18"/>
              </w:rPr>
            </w:pPr>
          </w:p>
        </w:tc>
        <w:tc>
          <w:tcPr>
            <w:tcW w:w="4892" w:type="dxa"/>
            <w:vMerge w:val="restart"/>
            <w:tcBorders>
              <w:top w:val="single" w:sz="6" w:space="0" w:color="auto"/>
            </w:tcBorders>
            <w:shd w:val="clear" w:color="auto" w:fill="auto"/>
            <w:vAlign w:val="center"/>
          </w:tcPr>
          <w:p w:rsidR="00652051" w:rsidRPr="00AA7FD8" w:rsidRDefault="00652051" w:rsidP="007B0242">
            <w:pPr>
              <w:widowControl/>
              <w:jc w:val="left"/>
              <w:rPr>
                <w:rFonts w:ascii="宋体" w:eastAsia="宋体" w:hAnsi="宋体" w:cs="宋体"/>
                <w:b/>
                <w:kern w:val="0"/>
                <w:sz w:val="18"/>
                <w:szCs w:val="18"/>
              </w:rPr>
            </w:pPr>
            <w:r w:rsidRPr="00AA7FD8">
              <w:rPr>
                <w:rFonts w:ascii="宋体" w:eastAsia="宋体" w:hAnsi="宋体" w:cs="宋体" w:hint="eastAsia"/>
                <w:b/>
                <w:kern w:val="0"/>
                <w:sz w:val="18"/>
                <w:szCs w:val="18"/>
              </w:rPr>
              <w:t>优点：</w:t>
            </w:r>
          </w:p>
          <w:p w:rsidR="00652051" w:rsidRPr="00AA7FD8" w:rsidRDefault="00652051" w:rsidP="007B0242">
            <w:pPr>
              <w:widowControl/>
              <w:jc w:val="left"/>
              <w:rPr>
                <w:rFonts w:ascii="宋体" w:eastAsia="宋体" w:hAnsi="宋体" w:cs="宋体"/>
                <w:kern w:val="0"/>
                <w:sz w:val="18"/>
                <w:szCs w:val="18"/>
              </w:rPr>
            </w:pPr>
            <w:r w:rsidRPr="00AA7FD8">
              <w:rPr>
                <w:rFonts w:ascii="宋体" w:eastAsia="宋体" w:hAnsi="宋体" w:cs="宋体" w:hint="eastAsia"/>
                <w:kern w:val="0"/>
                <w:sz w:val="18"/>
                <w:szCs w:val="18"/>
              </w:rPr>
              <w:t>1、前期成本低</w:t>
            </w:r>
            <w:r w:rsidR="00BE1BF6" w:rsidRPr="00AA7FD8">
              <w:rPr>
                <w:rFonts w:ascii="宋体" w:eastAsia="宋体" w:hAnsi="宋体" w:cs="宋体" w:hint="eastAsia"/>
                <w:kern w:val="0"/>
                <w:sz w:val="18"/>
                <w:szCs w:val="18"/>
              </w:rPr>
              <w:t>；</w:t>
            </w:r>
          </w:p>
          <w:p w:rsidR="00652051" w:rsidRPr="00AA7FD8" w:rsidRDefault="00652051" w:rsidP="007B0242">
            <w:pPr>
              <w:widowControl/>
              <w:jc w:val="left"/>
              <w:rPr>
                <w:rFonts w:ascii="宋体" w:eastAsia="宋体" w:hAnsi="宋体" w:cs="宋体"/>
                <w:kern w:val="0"/>
                <w:sz w:val="18"/>
                <w:szCs w:val="18"/>
              </w:rPr>
            </w:pPr>
            <w:r w:rsidRPr="00AA7FD8">
              <w:rPr>
                <w:rFonts w:ascii="宋体" w:eastAsia="宋体" w:hAnsi="宋体" w:cs="宋体" w:hint="eastAsia"/>
                <w:kern w:val="0"/>
                <w:sz w:val="18"/>
                <w:szCs w:val="18"/>
              </w:rPr>
              <w:t>2、武宁路XX弄L型居民楼地处道路规划红线，居民上访，征收意愿强烈，方案二拆除L型居民楼可以拓宽道路，并且可以同时解决历史遗留问题；</w:t>
            </w:r>
            <w:r w:rsidRPr="00AA7FD8">
              <w:rPr>
                <w:rFonts w:ascii="宋体" w:eastAsia="宋体" w:hAnsi="宋体" w:cs="宋体" w:hint="eastAsia"/>
                <w:kern w:val="0"/>
                <w:sz w:val="18"/>
                <w:szCs w:val="18"/>
              </w:rPr>
              <w:br/>
              <w:t>3、采用方案二，不存在A商厦和武宁路XX弄L型居民楼底层商铺的经营性损失补偿；</w:t>
            </w:r>
          </w:p>
          <w:p w:rsidR="00652051" w:rsidRPr="00AA7FD8" w:rsidRDefault="00652051" w:rsidP="00E519FB">
            <w:pPr>
              <w:widowControl/>
              <w:jc w:val="left"/>
              <w:rPr>
                <w:rFonts w:ascii="宋体" w:eastAsia="宋体" w:hAnsi="宋体" w:cs="宋体"/>
                <w:kern w:val="0"/>
                <w:sz w:val="18"/>
                <w:szCs w:val="18"/>
              </w:rPr>
            </w:pPr>
            <w:r w:rsidRPr="00AA7FD8">
              <w:rPr>
                <w:rFonts w:ascii="宋体" w:eastAsia="宋体" w:hAnsi="宋体" w:cs="宋体" w:hint="eastAsia"/>
                <w:kern w:val="0"/>
                <w:sz w:val="18"/>
                <w:szCs w:val="18"/>
              </w:rPr>
              <w:t>4、方案二中涉及B集团办公楼，B集团为区属企业，后续谈判较容易；</w:t>
            </w:r>
            <w:r w:rsidRPr="00AA7FD8">
              <w:rPr>
                <w:rFonts w:ascii="宋体" w:eastAsia="宋体" w:hAnsi="宋体" w:cs="宋体" w:hint="eastAsia"/>
                <w:kern w:val="0"/>
                <w:sz w:val="18"/>
                <w:szCs w:val="18"/>
              </w:rPr>
              <w:br/>
              <w:t>5、武宁路XX弄L型居民楼以东为建于2000年左右的商品住宅小区，建筑布局合理，小区环境较好，方案二中武宁路XX弄沿街L形建筑拆除后，市容市貌改善明显，有利于城市形象的提升 。</w:t>
            </w:r>
          </w:p>
        </w:tc>
      </w:tr>
      <w:tr w:rsidR="00652051" w:rsidRPr="00971045" w:rsidTr="00C27B45">
        <w:trPr>
          <w:trHeight w:val="650"/>
          <w:jc w:val="center"/>
        </w:trPr>
        <w:tc>
          <w:tcPr>
            <w:tcW w:w="3580" w:type="dxa"/>
            <w:vMerge/>
            <w:shd w:val="clear" w:color="auto" w:fill="auto"/>
            <w:vAlign w:val="center"/>
          </w:tcPr>
          <w:p w:rsidR="00652051" w:rsidRPr="00E519FB" w:rsidRDefault="00652051" w:rsidP="007B0242">
            <w:pPr>
              <w:widowControl/>
              <w:jc w:val="left"/>
              <w:rPr>
                <w:rFonts w:ascii="宋体" w:eastAsia="宋体" w:hAnsi="宋体" w:cs="宋体"/>
                <w:color w:val="000000" w:themeColor="text1"/>
                <w:kern w:val="0"/>
                <w:sz w:val="18"/>
                <w:szCs w:val="18"/>
                <w:highlight w:val="yellow"/>
              </w:rPr>
            </w:pPr>
          </w:p>
        </w:tc>
        <w:tc>
          <w:tcPr>
            <w:tcW w:w="4892" w:type="dxa"/>
            <w:vMerge/>
            <w:shd w:val="clear" w:color="auto" w:fill="auto"/>
            <w:vAlign w:val="center"/>
          </w:tcPr>
          <w:p w:rsidR="00652051" w:rsidRPr="00E519FB" w:rsidRDefault="00652051" w:rsidP="007B0242">
            <w:pPr>
              <w:widowControl/>
              <w:jc w:val="left"/>
              <w:rPr>
                <w:rFonts w:ascii="宋体" w:eastAsia="宋体" w:hAnsi="宋体" w:cs="宋体"/>
                <w:color w:val="000000" w:themeColor="text1"/>
                <w:kern w:val="0"/>
                <w:sz w:val="18"/>
                <w:szCs w:val="18"/>
                <w:highlight w:val="yellow"/>
              </w:rPr>
            </w:pPr>
          </w:p>
        </w:tc>
      </w:tr>
      <w:tr w:rsidR="00652051" w:rsidRPr="00971045" w:rsidTr="00C27B45">
        <w:trPr>
          <w:trHeight w:val="913"/>
          <w:jc w:val="center"/>
        </w:trPr>
        <w:tc>
          <w:tcPr>
            <w:tcW w:w="3580" w:type="dxa"/>
            <w:vMerge/>
            <w:shd w:val="clear" w:color="auto" w:fill="auto"/>
            <w:vAlign w:val="center"/>
          </w:tcPr>
          <w:p w:rsidR="00652051" w:rsidRPr="00E519FB" w:rsidRDefault="00652051" w:rsidP="007B0242">
            <w:pPr>
              <w:widowControl/>
              <w:jc w:val="left"/>
              <w:rPr>
                <w:rFonts w:ascii="宋体" w:eastAsia="宋体" w:hAnsi="宋体" w:cs="宋体"/>
                <w:color w:val="000000" w:themeColor="text1"/>
                <w:kern w:val="0"/>
                <w:sz w:val="18"/>
                <w:szCs w:val="18"/>
                <w:highlight w:val="yellow"/>
              </w:rPr>
            </w:pPr>
          </w:p>
        </w:tc>
        <w:tc>
          <w:tcPr>
            <w:tcW w:w="4892" w:type="dxa"/>
            <w:vMerge/>
            <w:shd w:val="clear" w:color="auto" w:fill="auto"/>
            <w:vAlign w:val="center"/>
          </w:tcPr>
          <w:p w:rsidR="00652051" w:rsidRPr="00E519FB" w:rsidRDefault="00652051" w:rsidP="007B0242">
            <w:pPr>
              <w:widowControl/>
              <w:jc w:val="left"/>
              <w:rPr>
                <w:rFonts w:ascii="宋体" w:eastAsia="宋体" w:hAnsi="宋体" w:cs="宋体"/>
                <w:color w:val="000000" w:themeColor="text1"/>
                <w:kern w:val="0"/>
                <w:sz w:val="18"/>
                <w:szCs w:val="18"/>
                <w:highlight w:val="yellow"/>
              </w:rPr>
            </w:pPr>
          </w:p>
        </w:tc>
      </w:tr>
      <w:tr w:rsidR="00652051" w:rsidRPr="00971045" w:rsidTr="00C27B45">
        <w:trPr>
          <w:trHeight w:val="628"/>
          <w:jc w:val="center"/>
        </w:trPr>
        <w:tc>
          <w:tcPr>
            <w:tcW w:w="3580" w:type="dxa"/>
            <w:vMerge/>
            <w:shd w:val="clear" w:color="auto" w:fill="auto"/>
            <w:vAlign w:val="center"/>
          </w:tcPr>
          <w:p w:rsidR="00652051" w:rsidRPr="00E519FB" w:rsidRDefault="00652051" w:rsidP="007B0242">
            <w:pPr>
              <w:widowControl/>
              <w:jc w:val="left"/>
              <w:rPr>
                <w:rFonts w:ascii="宋体" w:eastAsia="宋体" w:hAnsi="宋体" w:cs="宋体"/>
                <w:color w:val="000000" w:themeColor="text1"/>
                <w:kern w:val="0"/>
                <w:sz w:val="18"/>
                <w:szCs w:val="18"/>
                <w:highlight w:val="yellow"/>
              </w:rPr>
            </w:pPr>
          </w:p>
        </w:tc>
        <w:tc>
          <w:tcPr>
            <w:tcW w:w="4892" w:type="dxa"/>
            <w:vMerge/>
            <w:shd w:val="clear" w:color="auto" w:fill="auto"/>
            <w:vAlign w:val="center"/>
          </w:tcPr>
          <w:p w:rsidR="00652051" w:rsidRPr="00E519FB" w:rsidRDefault="00652051" w:rsidP="007B0242">
            <w:pPr>
              <w:widowControl/>
              <w:jc w:val="left"/>
              <w:rPr>
                <w:rFonts w:ascii="宋体" w:eastAsia="宋体" w:hAnsi="宋体" w:cs="宋体"/>
                <w:color w:val="000000" w:themeColor="text1"/>
                <w:kern w:val="0"/>
                <w:sz w:val="18"/>
                <w:szCs w:val="18"/>
                <w:highlight w:val="yellow"/>
              </w:rPr>
            </w:pPr>
          </w:p>
        </w:tc>
      </w:tr>
      <w:tr w:rsidR="00652051" w:rsidRPr="00971045" w:rsidTr="00AB3E86">
        <w:trPr>
          <w:trHeight w:val="671"/>
          <w:jc w:val="center"/>
        </w:trPr>
        <w:tc>
          <w:tcPr>
            <w:tcW w:w="3580" w:type="dxa"/>
            <w:vMerge/>
            <w:shd w:val="clear" w:color="auto" w:fill="auto"/>
            <w:vAlign w:val="center"/>
          </w:tcPr>
          <w:p w:rsidR="00652051" w:rsidRPr="00E519FB" w:rsidRDefault="00652051" w:rsidP="007B0242">
            <w:pPr>
              <w:widowControl/>
              <w:jc w:val="left"/>
              <w:rPr>
                <w:rFonts w:ascii="宋体" w:eastAsia="宋体" w:hAnsi="宋体" w:cs="宋体"/>
                <w:color w:val="000000" w:themeColor="text1"/>
                <w:kern w:val="0"/>
                <w:sz w:val="18"/>
                <w:szCs w:val="18"/>
                <w:highlight w:val="yellow"/>
              </w:rPr>
            </w:pPr>
          </w:p>
        </w:tc>
        <w:tc>
          <w:tcPr>
            <w:tcW w:w="4892" w:type="dxa"/>
            <w:vMerge/>
            <w:shd w:val="clear" w:color="auto" w:fill="auto"/>
            <w:vAlign w:val="center"/>
          </w:tcPr>
          <w:p w:rsidR="00652051" w:rsidRPr="00E519FB" w:rsidRDefault="00652051" w:rsidP="007B0242">
            <w:pPr>
              <w:widowControl/>
              <w:jc w:val="left"/>
              <w:rPr>
                <w:rFonts w:ascii="宋体" w:eastAsia="宋体" w:hAnsi="宋体" w:cs="宋体"/>
                <w:color w:val="000000" w:themeColor="text1"/>
                <w:kern w:val="0"/>
                <w:sz w:val="18"/>
                <w:szCs w:val="18"/>
                <w:highlight w:val="yellow"/>
              </w:rPr>
            </w:pPr>
          </w:p>
        </w:tc>
      </w:tr>
      <w:tr w:rsidR="00985DDC" w:rsidRPr="00BE1BF6" w:rsidTr="00C27B45">
        <w:trPr>
          <w:trHeight w:val="1557"/>
          <w:jc w:val="center"/>
        </w:trPr>
        <w:tc>
          <w:tcPr>
            <w:tcW w:w="3580" w:type="dxa"/>
            <w:shd w:val="clear" w:color="auto" w:fill="auto"/>
          </w:tcPr>
          <w:p w:rsidR="00985DDC" w:rsidRPr="00BE1BF6" w:rsidRDefault="00985DDC" w:rsidP="00985DDC">
            <w:pPr>
              <w:widowControl/>
              <w:rPr>
                <w:rFonts w:ascii="宋体" w:eastAsia="宋体" w:hAnsi="宋体" w:cs="宋体"/>
                <w:b/>
                <w:color w:val="000000" w:themeColor="text1"/>
                <w:kern w:val="0"/>
                <w:sz w:val="18"/>
                <w:szCs w:val="18"/>
              </w:rPr>
            </w:pPr>
            <w:r w:rsidRPr="00BE1BF6">
              <w:rPr>
                <w:rFonts w:ascii="宋体" w:eastAsia="宋体" w:hAnsi="宋体" w:cs="宋体" w:hint="eastAsia"/>
                <w:b/>
                <w:color w:val="000000" w:themeColor="text1"/>
                <w:kern w:val="0"/>
                <w:sz w:val="18"/>
                <w:szCs w:val="18"/>
              </w:rPr>
              <w:lastRenderedPageBreak/>
              <w:t>缺点：</w:t>
            </w:r>
          </w:p>
          <w:p w:rsidR="00985DDC" w:rsidRPr="00BE1BF6" w:rsidRDefault="00985DDC" w:rsidP="00BE1BF6">
            <w:pPr>
              <w:pStyle w:val="a9"/>
              <w:numPr>
                <w:ilvl w:val="0"/>
                <w:numId w:val="3"/>
              </w:numPr>
              <w:suppressAutoHyphens/>
              <w:ind w:firstLineChars="0"/>
              <w:rPr>
                <w:rFonts w:ascii="宋体" w:eastAsia="宋体" w:hAnsi="宋体" w:cs="宋体"/>
                <w:color w:val="000000" w:themeColor="text1"/>
                <w:kern w:val="0"/>
                <w:sz w:val="18"/>
                <w:szCs w:val="18"/>
              </w:rPr>
            </w:pPr>
            <w:r w:rsidRPr="00BE1BF6">
              <w:rPr>
                <w:rFonts w:ascii="宋体" w:eastAsia="宋体" w:hAnsi="宋体" w:cs="宋体" w:hint="eastAsia"/>
                <w:color w:val="000000" w:themeColor="text1"/>
                <w:kern w:val="0"/>
                <w:sz w:val="18"/>
                <w:szCs w:val="18"/>
              </w:rPr>
              <w:t>前期成本高。</w:t>
            </w:r>
          </w:p>
        </w:tc>
        <w:tc>
          <w:tcPr>
            <w:tcW w:w="4892" w:type="dxa"/>
            <w:shd w:val="clear" w:color="auto" w:fill="auto"/>
            <w:vAlign w:val="center"/>
          </w:tcPr>
          <w:p w:rsidR="00985DDC" w:rsidRPr="00BE1BF6" w:rsidRDefault="00985DDC" w:rsidP="00985DDC">
            <w:pPr>
              <w:widowControl/>
              <w:jc w:val="left"/>
              <w:rPr>
                <w:rFonts w:ascii="宋体" w:eastAsia="宋体" w:hAnsi="宋体" w:cs="宋体"/>
                <w:b/>
                <w:color w:val="000000" w:themeColor="text1"/>
                <w:kern w:val="0"/>
                <w:sz w:val="18"/>
                <w:szCs w:val="18"/>
              </w:rPr>
            </w:pPr>
            <w:r w:rsidRPr="00BE1BF6">
              <w:rPr>
                <w:rFonts w:ascii="宋体" w:eastAsia="宋体" w:hAnsi="宋体" w:cs="宋体" w:hint="eastAsia"/>
                <w:b/>
                <w:color w:val="000000" w:themeColor="text1"/>
                <w:kern w:val="0"/>
                <w:sz w:val="18"/>
                <w:szCs w:val="18"/>
              </w:rPr>
              <w:t>缺点：</w:t>
            </w:r>
          </w:p>
          <w:p w:rsidR="00985DDC" w:rsidRPr="00BE1BF6" w:rsidRDefault="00985DDC" w:rsidP="00985DDC">
            <w:pPr>
              <w:widowControl/>
              <w:jc w:val="left"/>
              <w:rPr>
                <w:rFonts w:ascii="宋体" w:eastAsia="宋体" w:hAnsi="宋体" w:cs="宋体"/>
                <w:color w:val="000000" w:themeColor="text1"/>
                <w:kern w:val="0"/>
                <w:sz w:val="18"/>
                <w:szCs w:val="18"/>
              </w:rPr>
            </w:pPr>
            <w:r w:rsidRPr="00BE1BF6">
              <w:rPr>
                <w:rFonts w:ascii="宋体" w:eastAsia="宋体" w:hAnsi="宋体" w:cs="宋体" w:hint="eastAsia"/>
                <w:color w:val="000000" w:themeColor="text1"/>
                <w:kern w:val="0"/>
                <w:sz w:val="18"/>
                <w:szCs w:val="18"/>
              </w:rPr>
              <w:t>1、A商厦涉及补偿权利关系人众多（596产），谈判周期较长。不可控因素较大，交地时间较难保证；</w:t>
            </w:r>
          </w:p>
          <w:p w:rsidR="00985DDC" w:rsidRPr="00BE1BF6" w:rsidRDefault="00985DDC" w:rsidP="00985DDC">
            <w:pPr>
              <w:widowControl/>
              <w:jc w:val="left"/>
              <w:rPr>
                <w:rFonts w:ascii="宋体" w:eastAsia="宋体" w:hAnsi="宋体" w:cs="宋体"/>
                <w:color w:val="000000" w:themeColor="text1"/>
                <w:kern w:val="0"/>
                <w:sz w:val="18"/>
                <w:szCs w:val="18"/>
              </w:rPr>
            </w:pPr>
            <w:r w:rsidRPr="00BE1BF6">
              <w:rPr>
                <w:rFonts w:ascii="宋体" w:eastAsia="宋体" w:hAnsi="宋体" w:cs="宋体" w:hint="eastAsia"/>
                <w:color w:val="000000" w:themeColor="text1"/>
                <w:kern w:val="0"/>
                <w:sz w:val="18"/>
                <w:szCs w:val="18"/>
              </w:rPr>
              <w:t>2、因消防设计要求，武宁路西侧需增加地铁出站口，增加后期施工费用。</w:t>
            </w:r>
          </w:p>
        </w:tc>
      </w:tr>
    </w:tbl>
    <w:p w:rsidR="00652051" w:rsidRDefault="00652051" w:rsidP="007B0242">
      <w:pPr>
        <w:ind w:firstLine="400"/>
        <w:jc w:val="center"/>
        <w:rPr>
          <w:rFonts w:ascii="宋体" w:eastAsia="宋体" w:hAnsi="宋体" w:cs="宋体"/>
          <w:b/>
          <w:sz w:val="21"/>
          <w:szCs w:val="21"/>
        </w:rPr>
      </w:pPr>
      <w:r w:rsidRPr="003A036A">
        <w:rPr>
          <w:rFonts w:ascii="宋体" w:eastAsia="宋体" w:hAnsi="宋体" w:cs="宋体" w:hint="eastAsia"/>
          <w:b/>
          <w:sz w:val="21"/>
          <w:szCs w:val="21"/>
        </w:rPr>
        <w:t>表</w:t>
      </w:r>
      <w:r w:rsidR="00E619ED">
        <w:rPr>
          <w:rFonts w:ascii="宋体" w:eastAsia="宋体" w:hAnsi="宋体" w:cs="宋体" w:hint="eastAsia"/>
          <w:b/>
          <w:sz w:val="21"/>
          <w:szCs w:val="21"/>
        </w:rPr>
        <w:t>9</w:t>
      </w:r>
      <w:r w:rsidRPr="003A036A">
        <w:rPr>
          <w:rFonts w:ascii="宋体" w:eastAsia="宋体" w:hAnsi="宋体" w:cs="宋体" w:hint="eastAsia"/>
          <w:b/>
          <w:sz w:val="21"/>
          <w:szCs w:val="21"/>
        </w:rPr>
        <w:t xml:space="preserve">  XX路站前期方案比选</w:t>
      </w:r>
    </w:p>
    <w:p w:rsidR="00E01706" w:rsidRPr="007523DE" w:rsidRDefault="00E01706" w:rsidP="00E01706">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案例分析2：上海</w:t>
      </w:r>
      <w:r w:rsidR="009A69FF" w:rsidRPr="007523DE">
        <w:rPr>
          <w:rFonts w:ascii="仿宋_GB2312" w:eastAsia="仿宋_GB2312" w:hAnsi="宋体" w:cs="宋体" w:hint="eastAsia"/>
          <w:sz w:val="32"/>
          <w:szCs w:val="32"/>
        </w:rPr>
        <w:t>市</w:t>
      </w:r>
      <w:r w:rsidRPr="007523DE">
        <w:rPr>
          <w:rFonts w:ascii="仿宋_GB2312" w:eastAsia="仿宋_GB2312" w:hAnsi="宋体" w:cs="宋体" w:hint="eastAsia"/>
          <w:sz w:val="32"/>
          <w:szCs w:val="32"/>
        </w:rPr>
        <w:t>静安区</w:t>
      </w:r>
      <w:r w:rsidR="005C561B" w:rsidRPr="007523DE">
        <w:rPr>
          <w:rFonts w:ascii="仿宋_GB2312" w:eastAsia="仿宋_GB2312" w:hAnsi="宋体" w:cs="宋体" w:hint="eastAsia"/>
          <w:sz w:val="32"/>
          <w:szCs w:val="32"/>
        </w:rPr>
        <w:t>昌平路桥新建工程</w:t>
      </w:r>
      <w:r w:rsidRPr="007523DE">
        <w:rPr>
          <w:rFonts w:ascii="仿宋_GB2312" w:eastAsia="仿宋_GB2312" w:hAnsi="宋体" w:cs="宋体" w:hint="eastAsia"/>
          <w:sz w:val="32"/>
          <w:szCs w:val="32"/>
        </w:rPr>
        <w:t>方案比选</w:t>
      </w:r>
    </w:p>
    <w:p w:rsidR="005C561B" w:rsidRPr="007523DE" w:rsidRDefault="005C561B" w:rsidP="005C561B">
      <w:pPr>
        <w:spacing w:line="360" w:lineRule="auto"/>
        <w:ind w:firstLine="480"/>
        <w:jc w:val="left"/>
        <w:rPr>
          <w:rFonts w:ascii="仿宋_GB2312" w:eastAsia="仿宋_GB2312" w:hAnsi="宋体" w:cs="宋体"/>
          <w:sz w:val="32"/>
          <w:szCs w:val="32"/>
        </w:rPr>
      </w:pPr>
      <w:r w:rsidRPr="007523DE">
        <w:rPr>
          <w:rFonts w:ascii="仿宋_GB2312" w:eastAsia="仿宋_GB2312" w:hAnsi="宋体" w:cs="宋体" w:hint="eastAsia"/>
          <w:sz w:val="32"/>
          <w:szCs w:val="32"/>
        </w:rPr>
        <w:t>昌平路桥位于上海市中心城的中部，处于苏州河东段，介于恒丰路桥、普济路桥之间。本工程西起昌平路-江宁路路口，沿昌平路规划走向，向东跨苏州河，接恒通路，止于恒丰路，工程范围内道路总长约853m。桥梁连接原闸北、静安两区</w:t>
      </w:r>
      <w:r w:rsidR="00415481" w:rsidRPr="007523DE">
        <w:rPr>
          <w:rFonts w:ascii="仿宋_GB2312" w:eastAsia="仿宋_GB2312" w:hAnsi="宋体" w:cs="宋体" w:hint="eastAsia"/>
          <w:sz w:val="32"/>
          <w:szCs w:val="32"/>
        </w:rPr>
        <w:t>，呈东西走向</w:t>
      </w:r>
      <w:r w:rsidRPr="007523DE">
        <w:rPr>
          <w:rFonts w:ascii="仿宋_GB2312" w:eastAsia="仿宋_GB2312" w:hAnsi="宋体" w:cs="宋体" w:hint="eastAsia"/>
          <w:sz w:val="32"/>
          <w:szCs w:val="32"/>
        </w:rPr>
        <w:t>。桥梁存在</w:t>
      </w:r>
      <w:r w:rsidR="00962E24" w:rsidRPr="007523DE">
        <w:rPr>
          <w:rFonts w:ascii="仿宋_GB2312" w:eastAsia="仿宋_GB2312" w:hAnsi="宋体" w:cs="宋体" w:hint="eastAsia"/>
          <w:sz w:val="32"/>
          <w:szCs w:val="32"/>
        </w:rPr>
        <w:t>“立交桥”</w:t>
      </w:r>
      <w:r w:rsidRPr="007523DE">
        <w:rPr>
          <w:rFonts w:ascii="仿宋_GB2312" w:eastAsia="仿宋_GB2312" w:hAnsi="宋体" w:cs="宋体" w:hint="eastAsia"/>
          <w:sz w:val="32"/>
          <w:szCs w:val="32"/>
        </w:rPr>
        <w:t>和</w:t>
      </w:r>
      <w:r w:rsidR="00962E24" w:rsidRPr="007523DE">
        <w:rPr>
          <w:rFonts w:ascii="仿宋_GB2312" w:eastAsia="仿宋_GB2312" w:hAnsi="宋体" w:cs="宋体" w:hint="eastAsia"/>
          <w:sz w:val="32"/>
          <w:szCs w:val="32"/>
        </w:rPr>
        <w:t>“平交桥”</w:t>
      </w:r>
      <w:r w:rsidRPr="007523DE">
        <w:rPr>
          <w:rFonts w:ascii="仿宋_GB2312" w:eastAsia="仿宋_GB2312" w:hAnsi="宋体" w:cs="宋体" w:hint="eastAsia"/>
          <w:sz w:val="32"/>
          <w:szCs w:val="32"/>
        </w:rPr>
        <w:t>两套方案。两个方案房屋征收示意图如下（黄色图斑为待征收房屋，绿色图斑为临时借地涉及的绿化补偿，具体门牌略）：</w:t>
      </w:r>
    </w:p>
    <w:p w:rsidR="005C561B" w:rsidRPr="005C561B" w:rsidRDefault="00415481" w:rsidP="005C561B">
      <w:pPr>
        <w:spacing w:line="360" w:lineRule="auto"/>
        <w:rPr>
          <w:rFonts w:ascii="宋体" w:eastAsia="宋体" w:hAnsi="宋体" w:cs="宋体"/>
          <w:sz w:val="24"/>
          <w:szCs w:val="24"/>
        </w:rPr>
      </w:pPr>
      <w:r>
        <w:rPr>
          <w:rFonts w:ascii="宋体" w:eastAsia="宋体" w:hAnsi="宋体" w:cs="宋体" w:hint="eastAsia"/>
          <w:noProof/>
          <w:sz w:val="24"/>
          <w:szCs w:val="24"/>
        </w:rPr>
        <w:drawing>
          <wp:inline distT="0" distB="0" distL="0" distR="0">
            <wp:extent cx="5274310" cy="2119121"/>
            <wp:effectExtent l="19050" t="0" r="2540" b="0"/>
            <wp:docPr id="1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cstate="print"/>
                    <a:srcRect/>
                    <a:stretch>
                      <a:fillRect/>
                    </a:stretch>
                  </pic:blipFill>
                  <pic:spPr bwMode="auto">
                    <a:xfrm>
                      <a:off x="0" y="0"/>
                      <a:ext cx="5274310" cy="2119121"/>
                    </a:xfrm>
                    <a:prstGeom prst="rect">
                      <a:avLst/>
                    </a:prstGeom>
                    <a:noFill/>
                    <a:ln w="9525">
                      <a:noFill/>
                      <a:miter lim="800000"/>
                      <a:headEnd/>
                      <a:tailEnd/>
                    </a:ln>
                  </pic:spPr>
                </pic:pic>
              </a:graphicData>
            </a:graphic>
          </wp:inline>
        </w:drawing>
      </w:r>
    </w:p>
    <w:p w:rsidR="005C561B" w:rsidRDefault="005C561B" w:rsidP="005C561B">
      <w:pPr>
        <w:spacing w:line="360" w:lineRule="auto"/>
        <w:ind w:firstLine="480"/>
        <w:jc w:val="left"/>
        <w:rPr>
          <w:rFonts w:ascii="仿宋_GB2312" w:eastAsia="仿宋_GB2312" w:hAnsi="宋体" w:cs="宋体"/>
          <w:sz w:val="32"/>
          <w:szCs w:val="32"/>
        </w:rPr>
      </w:pPr>
      <w:r w:rsidRPr="007523DE">
        <w:rPr>
          <w:rFonts w:ascii="仿宋_GB2312" w:eastAsia="仿宋_GB2312" w:hAnsi="宋体" w:cs="宋体" w:hint="eastAsia"/>
          <w:sz w:val="32"/>
          <w:szCs w:val="32"/>
        </w:rPr>
        <w:t>从上图可以看出，两个方案涉及的房屋征收范围是一致的，区别仅在于平交方案需要抬高</w:t>
      </w:r>
      <w:r w:rsidR="00BE1BF6" w:rsidRPr="007523DE">
        <w:rPr>
          <w:rFonts w:ascii="仿宋_GB2312" w:eastAsia="仿宋_GB2312" w:hAnsi="宋体" w:cs="宋体" w:hint="eastAsia"/>
          <w:sz w:val="32"/>
          <w:szCs w:val="32"/>
        </w:rPr>
        <w:t>苏州</w:t>
      </w:r>
      <w:r w:rsidRPr="007523DE">
        <w:rPr>
          <w:rFonts w:ascii="仿宋_GB2312" w:eastAsia="仿宋_GB2312" w:hAnsi="宋体" w:cs="宋体" w:hint="eastAsia"/>
          <w:sz w:val="32"/>
          <w:szCs w:val="32"/>
        </w:rPr>
        <w:t>河两岸道路，故涉及</w:t>
      </w:r>
      <w:r w:rsidR="00BE1BF6" w:rsidRPr="007523DE">
        <w:rPr>
          <w:rFonts w:ascii="仿宋_GB2312" w:eastAsia="仿宋_GB2312" w:hAnsi="宋体" w:cs="宋体" w:hint="eastAsia"/>
          <w:sz w:val="32"/>
          <w:szCs w:val="32"/>
        </w:rPr>
        <w:t>苏州</w:t>
      </w:r>
      <w:r w:rsidRPr="007523DE">
        <w:rPr>
          <w:rFonts w:ascii="仿宋_GB2312" w:eastAsia="仿宋_GB2312" w:hAnsi="宋体" w:cs="宋体" w:hint="eastAsia"/>
          <w:sz w:val="32"/>
          <w:szCs w:val="32"/>
        </w:rPr>
        <w:t>河两岸道路上绿化带的补偿。</w:t>
      </w:r>
    </w:p>
    <w:p w:rsidR="007523DE" w:rsidRDefault="007523DE" w:rsidP="005C561B">
      <w:pPr>
        <w:spacing w:line="360" w:lineRule="auto"/>
        <w:ind w:firstLine="480"/>
        <w:jc w:val="left"/>
        <w:rPr>
          <w:rFonts w:ascii="仿宋_GB2312" w:eastAsia="仿宋_GB2312" w:hAnsi="宋体" w:cs="宋体"/>
          <w:sz w:val="32"/>
          <w:szCs w:val="32"/>
        </w:rPr>
      </w:pPr>
    </w:p>
    <w:p w:rsidR="007523DE" w:rsidRDefault="007523DE" w:rsidP="005C561B">
      <w:pPr>
        <w:spacing w:line="360" w:lineRule="auto"/>
        <w:ind w:firstLine="480"/>
        <w:jc w:val="left"/>
        <w:rPr>
          <w:rFonts w:ascii="仿宋_GB2312" w:eastAsia="仿宋_GB2312" w:hAnsi="宋体" w:cs="宋体"/>
          <w:sz w:val="32"/>
          <w:szCs w:val="32"/>
        </w:rPr>
      </w:pPr>
    </w:p>
    <w:p w:rsidR="007523DE" w:rsidRPr="007523DE" w:rsidRDefault="007523DE" w:rsidP="005C561B">
      <w:pPr>
        <w:spacing w:line="360" w:lineRule="auto"/>
        <w:ind w:firstLine="480"/>
        <w:jc w:val="left"/>
        <w:rPr>
          <w:rFonts w:ascii="仿宋_GB2312" w:eastAsia="仿宋_GB2312" w:hAnsi="宋体" w:cs="宋体"/>
          <w:sz w:val="32"/>
          <w:szCs w:val="32"/>
        </w:rPr>
      </w:pPr>
    </w:p>
    <w:tbl>
      <w:tblPr>
        <w:tblStyle w:val="aa"/>
        <w:tblW w:w="0" w:type="auto"/>
        <w:tblLook w:val="04A0" w:firstRow="1" w:lastRow="0" w:firstColumn="1" w:lastColumn="0" w:noHBand="0" w:noVBand="1"/>
      </w:tblPr>
      <w:tblGrid>
        <w:gridCol w:w="4261"/>
        <w:gridCol w:w="4261"/>
      </w:tblGrid>
      <w:tr w:rsidR="005C561B" w:rsidTr="00AB3E86">
        <w:tc>
          <w:tcPr>
            <w:tcW w:w="4261" w:type="dxa"/>
            <w:shd w:val="clear" w:color="auto" w:fill="FFFF00"/>
          </w:tcPr>
          <w:p w:rsidR="005C561B" w:rsidRPr="00AA7FD8" w:rsidRDefault="005C561B" w:rsidP="005C561B">
            <w:pPr>
              <w:jc w:val="center"/>
              <w:rPr>
                <w:rFonts w:ascii="宋体" w:eastAsia="宋体" w:hAnsi="宋体" w:cs="宋体"/>
                <w:b/>
                <w:color w:val="000000" w:themeColor="text1"/>
                <w:kern w:val="0"/>
                <w:sz w:val="18"/>
                <w:szCs w:val="18"/>
              </w:rPr>
            </w:pPr>
            <w:r w:rsidRPr="00AA7FD8">
              <w:rPr>
                <w:rFonts w:ascii="宋体" w:eastAsia="宋体" w:hAnsi="宋体" w:cs="宋体"/>
                <w:color w:val="000000" w:themeColor="text1"/>
                <w:sz w:val="24"/>
                <w:szCs w:val="24"/>
              </w:rPr>
              <w:br w:type="page"/>
            </w:r>
            <w:r w:rsidRPr="00AA7FD8">
              <w:rPr>
                <w:rFonts w:ascii="宋体" w:eastAsia="宋体" w:hAnsi="宋体" w:cs="宋体" w:hint="eastAsia"/>
                <w:b/>
                <w:color w:val="000000" w:themeColor="text1"/>
                <w:kern w:val="0"/>
                <w:sz w:val="18"/>
                <w:szCs w:val="18"/>
              </w:rPr>
              <w:t>方案一(立交方案)</w:t>
            </w:r>
          </w:p>
          <w:p w:rsidR="005C561B" w:rsidRPr="00AA7FD8" w:rsidRDefault="005C561B" w:rsidP="005C561B">
            <w:pPr>
              <w:jc w:val="left"/>
              <w:rPr>
                <w:rFonts w:ascii="宋体" w:eastAsia="宋体" w:hAnsi="宋体" w:cs="宋体"/>
                <w:b/>
                <w:color w:val="000000" w:themeColor="text1"/>
                <w:kern w:val="0"/>
                <w:sz w:val="18"/>
                <w:szCs w:val="18"/>
              </w:rPr>
            </w:pPr>
            <w:r w:rsidRPr="00AA7FD8">
              <w:rPr>
                <w:rFonts w:ascii="宋体" w:eastAsia="宋体" w:hAnsi="宋体" w:cs="宋体" w:hint="eastAsia"/>
                <w:b/>
                <w:color w:val="000000" w:themeColor="text1"/>
                <w:kern w:val="0"/>
                <w:sz w:val="18"/>
                <w:szCs w:val="18"/>
              </w:rPr>
              <w:t>立交方案主要特点：采用梁桥结构形式，桥梁总长</w:t>
            </w:r>
            <w:r w:rsidRPr="00AA7FD8">
              <w:rPr>
                <w:rFonts w:ascii="宋体" w:eastAsia="宋体" w:hAnsi="宋体" w:cs="宋体"/>
                <w:b/>
                <w:color w:val="000000" w:themeColor="text1"/>
                <w:kern w:val="0"/>
                <w:sz w:val="18"/>
                <w:szCs w:val="18"/>
              </w:rPr>
              <w:t>378.6m</w:t>
            </w:r>
            <w:r w:rsidRPr="00AA7FD8">
              <w:rPr>
                <w:rFonts w:ascii="宋体" w:eastAsia="宋体" w:hAnsi="宋体" w:cs="宋体" w:hint="eastAsia"/>
                <w:b/>
                <w:color w:val="000000" w:themeColor="text1"/>
                <w:kern w:val="0"/>
                <w:sz w:val="18"/>
                <w:szCs w:val="18"/>
              </w:rPr>
              <w:t>，征收范围与平交方案相同。</w:t>
            </w:r>
          </w:p>
        </w:tc>
        <w:tc>
          <w:tcPr>
            <w:tcW w:w="4261" w:type="dxa"/>
            <w:shd w:val="clear" w:color="auto" w:fill="FFFF00"/>
          </w:tcPr>
          <w:p w:rsidR="005C561B" w:rsidRPr="00AA7FD8" w:rsidRDefault="005C561B" w:rsidP="005C561B">
            <w:pPr>
              <w:jc w:val="center"/>
              <w:rPr>
                <w:rFonts w:ascii="宋体" w:eastAsia="宋体" w:hAnsi="宋体" w:cs="宋体"/>
                <w:b/>
                <w:color w:val="000000" w:themeColor="text1"/>
                <w:kern w:val="0"/>
                <w:sz w:val="18"/>
                <w:szCs w:val="18"/>
              </w:rPr>
            </w:pPr>
            <w:r w:rsidRPr="00AA7FD8">
              <w:rPr>
                <w:rFonts w:ascii="宋体" w:eastAsia="宋体" w:hAnsi="宋体" w:cs="宋体" w:hint="eastAsia"/>
                <w:b/>
                <w:color w:val="000000" w:themeColor="text1"/>
                <w:kern w:val="0"/>
                <w:sz w:val="18"/>
                <w:szCs w:val="18"/>
              </w:rPr>
              <w:t>方案二(平交方案)</w:t>
            </w:r>
          </w:p>
          <w:p w:rsidR="005C561B" w:rsidRPr="00AA7FD8" w:rsidRDefault="005C561B" w:rsidP="00BE1BF6">
            <w:pPr>
              <w:jc w:val="left"/>
              <w:rPr>
                <w:color w:val="000000" w:themeColor="text1"/>
              </w:rPr>
            </w:pPr>
            <w:r w:rsidRPr="00AA7FD8">
              <w:rPr>
                <w:rFonts w:ascii="宋体" w:eastAsia="宋体" w:hAnsi="宋体" w:cs="宋体" w:hint="eastAsia"/>
                <w:b/>
                <w:color w:val="000000" w:themeColor="text1"/>
                <w:kern w:val="0"/>
                <w:sz w:val="18"/>
                <w:szCs w:val="18"/>
              </w:rPr>
              <w:t>平交方案主要特点：需抬高</w:t>
            </w:r>
            <w:r w:rsidR="00BE1BF6" w:rsidRPr="00AA7FD8">
              <w:rPr>
                <w:rFonts w:ascii="宋体" w:eastAsia="宋体" w:hAnsi="宋体" w:cs="宋体" w:hint="eastAsia"/>
                <w:b/>
                <w:color w:val="000000" w:themeColor="text1"/>
                <w:kern w:val="0"/>
                <w:sz w:val="18"/>
                <w:szCs w:val="18"/>
              </w:rPr>
              <w:t>苏州</w:t>
            </w:r>
            <w:r w:rsidRPr="00AA7FD8">
              <w:rPr>
                <w:rFonts w:ascii="宋体" w:eastAsia="宋体" w:hAnsi="宋体" w:cs="宋体" w:hint="eastAsia"/>
                <w:b/>
                <w:color w:val="000000" w:themeColor="text1"/>
                <w:kern w:val="0"/>
                <w:sz w:val="18"/>
                <w:szCs w:val="18"/>
              </w:rPr>
              <w:t>河两岸道路，采用下承式结构，桥梁总长</w:t>
            </w:r>
            <w:r w:rsidRPr="00AA7FD8">
              <w:rPr>
                <w:rFonts w:ascii="宋体" w:eastAsia="宋体" w:hAnsi="宋体" w:cs="宋体"/>
                <w:b/>
                <w:color w:val="000000" w:themeColor="text1"/>
                <w:kern w:val="0"/>
                <w:sz w:val="18"/>
                <w:szCs w:val="18"/>
              </w:rPr>
              <w:t>53.2m</w:t>
            </w:r>
            <w:r w:rsidRPr="00AA7FD8">
              <w:rPr>
                <w:rFonts w:ascii="宋体" w:eastAsia="宋体" w:hAnsi="宋体" w:cs="宋体" w:hint="eastAsia"/>
                <w:b/>
                <w:color w:val="000000" w:themeColor="text1"/>
                <w:kern w:val="0"/>
                <w:sz w:val="18"/>
                <w:szCs w:val="18"/>
              </w:rPr>
              <w:t>。</w:t>
            </w:r>
          </w:p>
        </w:tc>
      </w:tr>
      <w:tr w:rsidR="005C561B" w:rsidTr="00C27B45">
        <w:trPr>
          <w:trHeight w:val="3215"/>
        </w:trPr>
        <w:tc>
          <w:tcPr>
            <w:tcW w:w="4261" w:type="dxa"/>
            <w:shd w:val="clear" w:color="auto" w:fill="auto"/>
          </w:tcPr>
          <w:p w:rsidR="005C561B" w:rsidRPr="00AA7FD8" w:rsidRDefault="005C561B" w:rsidP="005C561B">
            <w:pPr>
              <w:jc w:val="left"/>
              <w:rPr>
                <w:rFonts w:ascii="宋体" w:eastAsia="宋体" w:hAnsi="宋体" w:cs="宋体"/>
                <w:b/>
                <w:kern w:val="0"/>
                <w:sz w:val="18"/>
                <w:szCs w:val="18"/>
              </w:rPr>
            </w:pPr>
            <w:r w:rsidRPr="00AA7FD8">
              <w:rPr>
                <w:rFonts w:ascii="宋体" w:eastAsia="宋体" w:hAnsi="宋体" w:cs="宋体" w:hint="eastAsia"/>
                <w:b/>
                <w:kern w:val="0"/>
                <w:sz w:val="18"/>
                <w:szCs w:val="18"/>
              </w:rPr>
              <w:t>优点：</w:t>
            </w:r>
          </w:p>
          <w:p w:rsidR="005C561B" w:rsidRPr="00AA7FD8" w:rsidRDefault="005C561B" w:rsidP="005C561B">
            <w:pPr>
              <w:jc w:val="left"/>
              <w:rPr>
                <w:rFonts w:ascii="宋体" w:eastAsia="宋体" w:hAnsi="宋体" w:cs="宋体"/>
                <w:kern w:val="0"/>
                <w:sz w:val="18"/>
                <w:szCs w:val="18"/>
              </w:rPr>
            </w:pPr>
            <w:r w:rsidRPr="00AA7FD8">
              <w:rPr>
                <w:rFonts w:ascii="宋体" w:eastAsia="宋体" w:hAnsi="宋体" w:cs="宋体" w:hint="eastAsia"/>
                <w:kern w:val="0"/>
                <w:sz w:val="18"/>
                <w:szCs w:val="18"/>
              </w:rPr>
              <w:t>1、根据饱和度计算结果，采用立交方案，远期路段饱和度为</w:t>
            </w:r>
            <w:r w:rsidRPr="00AA7FD8">
              <w:rPr>
                <w:rFonts w:ascii="宋体" w:eastAsia="宋体" w:hAnsi="宋体" w:cs="宋体"/>
                <w:kern w:val="0"/>
                <w:sz w:val="18"/>
                <w:szCs w:val="18"/>
              </w:rPr>
              <w:t>0.64</w:t>
            </w:r>
            <w:r w:rsidRPr="00AA7FD8">
              <w:rPr>
                <w:rFonts w:ascii="宋体" w:eastAsia="宋体" w:hAnsi="宋体" w:cs="宋体" w:hint="eastAsia"/>
                <w:kern w:val="0"/>
                <w:sz w:val="18"/>
                <w:szCs w:val="18"/>
              </w:rPr>
              <w:t>～</w:t>
            </w:r>
            <w:r w:rsidRPr="00AA7FD8">
              <w:rPr>
                <w:rFonts w:ascii="宋体" w:eastAsia="宋体" w:hAnsi="宋体" w:cs="宋体"/>
                <w:kern w:val="0"/>
                <w:sz w:val="18"/>
                <w:szCs w:val="18"/>
              </w:rPr>
              <w:t>0.68</w:t>
            </w:r>
            <w:r w:rsidRPr="00AA7FD8">
              <w:rPr>
                <w:rFonts w:ascii="宋体" w:eastAsia="宋体" w:hAnsi="宋体" w:cs="宋体" w:hint="eastAsia"/>
                <w:kern w:val="0"/>
                <w:sz w:val="18"/>
                <w:szCs w:val="18"/>
              </w:rPr>
              <w:t>，服务水平较好</w:t>
            </w:r>
            <w:r w:rsidR="00BE1BF6" w:rsidRPr="00AA7FD8">
              <w:rPr>
                <w:rFonts w:ascii="宋体" w:eastAsia="宋体" w:hAnsi="宋体" w:cs="宋体" w:hint="eastAsia"/>
                <w:kern w:val="0"/>
                <w:sz w:val="18"/>
                <w:szCs w:val="18"/>
              </w:rPr>
              <w:t>；</w:t>
            </w:r>
          </w:p>
          <w:p w:rsidR="005C561B" w:rsidRPr="00AA7FD8" w:rsidRDefault="009A69FF" w:rsidP="005C561B">
            <w:pPr>
              <w:jc w:val="left"/>
              <w:rPr>
                <w:rFonts w:ascii="宋体" w:eastAsia="宋体" w:hAnsi="宋体" w:cs="宋体"/>
                <w:kern w:val="0"/>
                <w:sz w:val="18"/>
                <w:szCs w:val="18"/>
              </w:rPr>
            </w:pPr>
            <w:r>
              <w:rPr>
                <w:rFonts w:ascii="宋体" w:eastAsia="宋体" w:hAnsi="宋体" w:cs="宋体" w:hint="eastAsia"/>
                <w:kern w:val="0"/>
                <w:sz w:val="18"/>
                <w:szCs w:val="18"/>
              </w:rPr>
              <w:t>2</w:t>
            </w:r>
            <w:r w:rsidR="005C561B" w:rsidRPr="00AA7FD8">
              <w:rPr>
                <w:rFonts w:ascii="宋体" w:eastAsia="宋体" w:hAnsi="宋体" w:cs="宋体" w:hint="eastAsia"/>
                <w:kern w:val="0"/>
                <w:sz w:val="18"/>
                <w:szCs w:val="18"/>
              </w:rPr>
              <w:t>、因不需抬高河道两岸道路，故不涉及两岸道路上绿化带的补偿（约432万）</w:t>
            </w:r>
            <w:r w:rsidR="00BE1BF6" w:rsidRPr="00AA7FD8">
              <w:rPr>
                <w:rFonts w:ascii="宋体" w:eastAsia="宋体" w:hAnsi="宋体" w:cs="宋体" w:hint="eastAsia"/>
                <w:kern w:val="0"/>
                <w:sz w:val="18"/>
                <w:szCs w:val="18"/>
              </w:rPr>
              <w:t>；</w:t>
            </w:r>
          </w:p>
          <w:p w:rsidR="005C561B" w:rsidRPr="00AA7FD8" w:rsidRDefault="009A69FF" w:rsidP="005C561B">
            <w:pPr>
              <w:jc w:val="left"/>
              <w:rPr>
                <w:rFonts w:ascii="宋体" w:eastAsia="宋体" w:hAnsi="宋体" w:cs="宋体"/>
                <w:kern w:val="0"/>
                <w:sz w:val="18"/>
                <w:szCs w:val="18"/>
              </w:rPr>
            </w:pPr>
            <w:r>
              <w:rPr>
                <w:rFonts w:ascii="宋体" w:eastAsia="宋体" w:hAnsi="宋体" w:cs="宋体" w:hint="eastAsia"/>
                <w:kern w:val="0"/>
                <w:sz w:val="18"/>
                <w:szCs w:val="18"/>
              </w:rPr>
              <w:t>3</w:t>
            </w:r>
            <w:r w:rsidR="005C561B" w:rsidRPr="00AA7FD8">
              <w:rPr>
                <w:rFonts w:ascii="宋体" w:eastAsia="宋体" w:hAnsi="宋体" w:cs="宋体" w:hint="eastAsia"/>
                <w:kern w:val="0"/>
                <w:sz w:val="18"/>
                <w:szCs w:val="18"/>
              </w:rPr>
              <w:t>、立交方案符合相关规范，可通过区域交通组织，实现机动车和慢行系统的交通安全</w:t>
            </w:r>
            <w:r w:rsidR="00BE1BF6" w:rsidRPr="00AA7FD8">
              <w:rPr>
                <w:rFonts w:ascii="宋体" w:eastAsia="宋体" w:hAnsi="宋体" w:cs="宋体" w:hint="eastAsia"/>
                <w:kern w:val="0"/>
                <w:sz w:val="18"/>
                <w:szCs w:val="18"/>
              </w:rPr>
              <w:t>；</w:t>
            </w:r>
          </w:p>
          <w:p w:rsidR="005C561B" w:rsidRPr="00AA7FD8" w:rsidRDefault="009A69FF" w:rsidP="005C561B">
            <w:pPr>
              <w:jc w:val="left"/>
              <w:rPr>
                <w:rFonts w:ascii="宋体" w:eastAsia="宋体" w:hAnsi="宋体" w:cs="宋体"/>
                <w:kern w:val="0"/>
                <w:sz w:val="18"/>
                <w:szCs w:val="18"/>
              </w:rPr>
            </w:pPr>
            <w:r>
              <w:rPr>
                <w:rFonts w:ascii="宋体" w:eastAsia="宋体" w:hAnsi="宋体" w:cs="宋体" w:hint="eastAsia"/>
                <w:kern w:val="0"/>
                <w:sz w:val="18"/>
                <w:szCs w:val="18"/>
              </w:rPr>
              <w:t>4</w:t>
            </w:r>
            <w:r w:rsidR="005C561B" w:rsidRPr="00AA7FD8">
              <w:rPr>
                <w:rFonts w:ascii="宋体" w:eastAsia="宋体" w:hAnsi="宋体" w:cs="宋体" w:hint="eastAsia"/>
                <w:kern w:val="0"/>
                <w:sz w:val="18"/>
                <w:szCs w:val="18"/>
              </w:rPr>
              <w:t>、具备年内完成初步设计报批的条件</w:t>
            </w:r>
            <w:r w:rsidR="00BE1BF6" w:rsidRPr="00AA7FD8">
              <w:rPr>
                <w:rFonts w:ascii="宋体" w:eastAsia="宋体" w:hAnsi="宋体" w:cs="宋体" w:hint="eastAsia"/>
                <w:kern w:val="0"/>
                <w:sz w:val="18"/>
                <w:szCs w:val="18"/>
              </w:rPr>
              <w:t>；</w:t>
            </w:r>
          </w:p>
          <w:p w:rsidR="005C561B" w:rsidRPr="00AA7FD8" w:rsidRDefault="009A69FF" w:rsidP="00BE1BF6">
            <w:pPr>
              <w:jc w:val="left"/>
              <w:rPr>
                <w:rFonts w:ascii="宋体" w:eastAsia="宋体" w:cs="宋体"/>
                <w:kern w:val="0"/>
                <w:sz w:val="24"/>
                <w:szCs w:val="24"/>
              </w:rPr>
            </w:pPr>
            <w:r>
              <w:rPr>
                <w:rFonts w:ascii="宋体" w:eastAsia="宋体" w:hAnsi="宋体" w:cs="宋体" w:hint="eastAsia"/>
                <w:kern w:val="0"/>
                <w:sz w:val="18"/>
                <w:szCs w:val="18"/>
              </w:rPr>
              <w:t>5</w:t>
            </w:r>
            <w:r w:rsidR="005C561B" w:rsidRPr="00AA7FD8">
              <w:rPr>
                <w:rFonts w:ascii="宋体" w:eastAsia="宋体" w:hAnsi="宋体" w:cs="宋体" w:hint="eastAsia"/>
                <w:kern w:val="0"/>
                <w:sz w:val="18"/>
                <w:szCs w:val="18"/>
              </w:rPr>
              <w:t>、对附近</w:t>
            </w:r>
            <w:r w:rsidR="005A468E" w:rsidRPr="005A468E">
              <w:rPr>
                <w:rFonts w:ascii="宋体" w:eastAsia="宋体" w:hAnsi="宋体" w:cs="宋体" w:hint="eastAsia"/>
                <w:kern w:val="0"/>
                <w:sz w:val="18"/>
                <w:szCs w:val="18"/>
              </w:rPr>
              <w:t>XX</w:t>
            </w:r>
            <w:r w:rsidR="005C561B" w:rsidRPr="00AA7FD8">
              <w:rPr>
                <w:rFonts w:ascii="宋体" w:eastAsia="宋体" w:hAnsi="宋体" w:cs="宋体" w:hint="eastAsia"/>
                <w:kern w:val="0"/>
                <w:sz w:val="18"/>
                <w:szCs w:val="18"/>
              </w:rPr>
              <w:t>大厦无影响</w:t>
            </w:r>
            <w:r w:rsidR="00BE1BF6" w:rsidRPr="00AA7FD8">
              <w:rPr>
                <w:rFonts w:ascii="宋体" w:eastAsia="宋体" w:hAnsi="宋体" w:cs="宋体" w:hint="eastAsia"/>
                <w:kern w:val="0"/>
                <w:sz w:val="18"/>
                <w:szCs w:val="18"/>
              </w:rPr>
              <w:t>。</w:t>
            </w:r>
          </w:p>
        </w:tc>
        <w:tc>
          <w:tcPr>
            <w:tcW w:w="4261" w:type="dxa"/>
            <w:shd w:val="clear" w:color="auto" w:fill="auto"/>
          </w:tcPr>
          <w:p w:rsidR="005C561B" w:rsidRPr="00AA7FD8" w:rsidRDefault="005C561B" w:rsidP="005C561B">
            <w:pPr>
              <w:jc w:val="left"/>
              <w:rPr>
                <w:rFonts w:ascii="宋体" w:eastAsia="宋体" w:hAnsi="宋体" w:cs="宋体"/>
                <w:b/>
                <w:kern w:val="0"/>
                <w:sz w:val="18"/>
                <w:szCs w:val="18"/>
              </w:rPr>
            </w:pPr>
            <w:r w:rsidRPr="00AA7FD8">
              <w:rPr>
                <w:rFonts w:ascii="宋体" w:eastAsia="宋体" w:hAnsi="宋体" w:cs="宋体" w:hint="eastAsia"/>
                <w:b/>
                <w:kern w:val="0"/>
                <w:sz w:val="18"/>
                <w:szCs w:val="18"/>
              </w:rPr>
              <w:t>优点：</w:t>
            </w:r>
          </w:p>
          <w:p w:rsidR="005C561B" w:rsidRPr="00AA7FD8" w:rsidRDefault="005C561B" w:rsidP="005C561B">
            <w:pPr>
              <w:jc w:val="left"/>
              <w:rPr>
                <w:rFonts w:ascii="宋体" w:eastAsia="宋体" w:hAnsi="宋体" w:cs="宋体"/>
                <w:kern w:val="0"/>
                <w:sz w:val="18"/>
                <w:szCs w:val="18"/>
              </w:rPr>
            </w:pPr>
            <w:r w:rsidRPr="00AA7FD8">
              <w:rPr>
                <w:rFonts w:ascii="宋体" w:eastAsia="宋体" w:hAnsi="宋体" w:cs="宋体" w:hint="eastAsia"/>
                <w:kern w:val="0"/>
                <w:sz w:val="18"/>
                <w:szCs w:val="18"/>
              </w:rPr>
              <w:t>1、桥梁总长</w:t>
            </w:r>
            <w:r w:rsidRPr="00AA7FD8">
              <w:rPr>
                <w:rFonts w:ascii="宋体" w:eastAsia="宋体" w:hAnsi="宋体" w:cs="宋体"/>
                <w:kern w:val="0"/>
                <w:sz w:val="18"/>
                <w:szCs w:val="18"/>
              </w:rPr>
              <w:t>53.2m</w:t>
            </w:r>
            <w:r w:rsidRPr="00AA7FD8">
              <w:rPr>
                <w:rFonts w:ascii="宋体" w:eastAsia="宋体" w:hAnsi="宋体" w:cs="宋体" w:hint="eastAsia"/>
                <w:kern w:val="0"/>
                <w:sz w:val="18"/>
                <w:szCs w:val="18"/>
              </w:rPr>
              <w:t>，规模较小，施工成本较之于立交方案低</w:t>
            </w:r>
            <w:r w:rsidR="00BE1BF6" w:rsidRPr="00AA7FD8">
              <w:rPr>
                <w:rFonts w:ascii="宋体" w:eastAsia="宋体" w:hAnsi="宋体" w:cs="宋体" w:hint="eastAsia"/>
                <w:kern w:val="0"/>
                <w:sz w:val="18"/>
                <w:szCs w:val="18"/>
              </w:rPr>
              <w:t>；</w:t>
            </w:r>
          </w:p>
          <w:p w:rsidR="005C561B" w:rsidRPr="00AA7FD8" w:rsidRDefault="005C561B" w:rsidP="00BE1BF6">
            <w:pPr>
              <w:jc w:val="left"/>
            </w:pPr>
            <w:r w:rsidRPr="00AA7FD8">
              <w:rPr>
                <w:rFonts w:ascii="宋体" w:eastAsia="宋体" w:hAnsi="宋体" w:cs="宋体" w:hint="eastAsia"/>
                <w:kern w:val="0"/>
                <w:sz w:val="18"/>
                <w:szCs w:val="18"/>
              </w:rPr>
              <w:t>2、对周边居民楼造成的噪音污染、光污染程度低于立交方案，</w:t>
            </w:r>
            <w:r w:rsidR="0025300B">
              <w:rPr>
                <w:rFonts w:ascii="宋体" w:eastAsia="宋体" w:hAnsi="宋体" w:cs="宋体" w:hint="eastAsia"/>
                <w:kern w:val="0"/>
                <w:sz w:val="18"/>
                <w:szCs w:val="18"/>
              </w:rPr>
              <w:t>后续矛盾小，</w:t>
            </w:r>
            <w:r w:rsidRPr="00AA7FD8">
              <w:rPr>
                <w:rFonts w:ascii="宋体" w:eastAsia="宋体" w:hAnsi="宋体" w:cs="宋体" w:hint="eastAsia"/>
                <w:kern w:val="0"/>
                <w:sz w:val="18"/>
                <w:szCs w:val="18"/>
              </w:rPr>
              <w:t>且不会影响周边居民楼的采光</w:t>
            </w:r>
            <w:r w:rsidR="00BE1BF6" w:rsidRPr="00AA7FD8">
              <w:rPr>
                <w:rFonts w:ascii="宋体" w:eastAsia="宋体" w:hAnsi="宋体" w:cs="宋体" w:hint="eastAsia"/>
                <w:kern w:val="0"/>
                <w:sz w:val="18"/>
                <w:szCs w:val="18"/>
              </w:rPr>
              <w:t>。</w:t>
            </w:r>
          </w:p>
        </w:tc>
      </w:tr>
      <w:tr w:rsidR="00BE1BF6" w:rsidTr="00C27B45">
        <w:trPr>
          <w:trHeight w:val="1775"/>
        </w:trPr>
        <w:tc>
          <w:tcPr>
            <w:tcW w:w="4261" w:type="dxa"/>
            <w:shd w:val="clear" w:color="auto" w:fill="auto"/>
          </w:tcPr>
          <w:p w:rsidR="00BE1BF6" w:rsidRDefault="00BE1BF6" w:rsidP="005C561B">
            <w:pPr>
              <w:jc w:val="left"/>
              <w:rPr>
                <w:rFonts w:ascii="宋体" w:eastAsia="宋体" w:hAnsi="宋体" w:cs="宋体"/>
                <w:color w:val="000000"/>
                <w:kern w:val="0"/>
                <w:sz w:val="18"/>
                <w:szCs w:val="18"/>
              </w:rPr>
            </w:pPr>
            <w:r w:rsidRPr="001C1349">
              <w:rPr>
                <w:rFonts w:ascii="宋体" w:eastAsia="宋体" w:hAnsi="宋体" w:cs="宋体" w:hint="eastAsia"/>
                <w:b/>
                <w:color w:val="000000"/>
                <w:kern w:val="0"/>
                <w:sz w:val="18"/>
                <w:szCs w:val="18"/>
              </w:rPr>
              <w:t>缺点：</w:t>
            </w:r>
          </w:p>
          <w:p w:rsidR="00BE1BF6" w:rsidRPr="001C1349" w:rsidRDefault="00BE1BF6" w:rsidP="005C561B">
            <w:pPr>
              <w:jc w:val="left"/>
              <w:rPr>
                <w:rFonts w:ascii="宋体" w:eastAsia="宋体" w:hAnsi="宋体" w:cs="宋体"/>
                <w:color w:val="000000"/>
                <w:kern w:val="0"/>
                <w:sz w:val="18"/>
                <w:szCs w:val="18"/>
              </w:rPr>
            </w:pPr>
            <w:r w:rsidRPr="001C1349">
              <w:rPr>
                <w:rFonts w:ascii="宋体" w:eastAsia="宋体" w:hAnsi="宋体" w:cs="宋体" w:hint="eastAsia"/>
                <w:color w:val="000000"/>
                <w:kern w:val="0"/>
                <w:sz w:val="18"/>
                <w:szCs w:val="18"/>
              </w:rPr>
              <w:t>1、规模较大,施工成本较高、施工难度较大</w:t>
            </w:r>
            <w:r>
              <w:rPr>
                <w:rFonts w:ascii="宋体" w:eastAsia="宋体" w:hAnsi="宋体" w:cs="宋体" w:hint="eastAsia"/>
                <w:color w:val="000000"/>
                <w:kern w:val="0"/>
                <w:sz w:val="18"/>
                <w:szCs w:val="18"/>
              </w:rPr>
              <w:t>；</w:t>
            </w:r>
          </w:p>
          <w:p w:rsidR="00BE1BF6" w:rsidRPr="00040A1E" w:rsidRDefault="00BE1BF6" w:rsidP="005C561B">
            <w:pPr>
              <w:autoSpaceDE w:val="0"/>
              <w:autoSpaceDN w:val="0"/>
              <w:adjustRightInd w:val="0"/>
              <w:jc w:val="left"/>
              <w:rPr>
                <w:rFonts w:ascii="宋体" w:eastAsia="宋体" w:hAnsi="宋体" w:cs="宋体"/>
                <w:color w:val="000000"/>
                <w:kern w:val="0"/>
                <w:sz w:val="18"/>
                <w:szCs w:val="18"/>
              </w:rPr>
            </w:pPr>
            <w:r w:rsidRPr="001C1349">
              <w:rPr>
                <w:rFonts w:ascii="宋体" w:eastAsia="宋体" w:hAnsi="宋体" w:cs="宋体" w:hint="eastAsia"/>
                <w:color w:val="000000"/>
                <w:kern w:val="0"/>
                <w:sz w:val="18"/>
                <w:szCs w:val="18"/>
              </w:rPr>
              <w:t>2、</w:t>
            </w:r>
            <w:r>
              <w:rPr>
                <w:rFonts w:ascii="宋体" w:eastAsia="宋体" w:hAnsi="宋体" w:cs="宋体" w:hint="eastAsia"/>
                <w:color w:val="000000"/>
                <w:kern w:val="0"/>
                <w:sz w:val="18"/>
                <w:szCs w:val="18"/>
              </w:rPr>
              <w:t>立交桥的特性会对周边居民楼造成一定的噪音污染、光污染，此外</w:t>
            </w:r>
            <w:r w:rsidR="005A468E">
              <w:rPr>
                <w:rFonts w:ascii="宋体" w:eastAsia="宋体" w:hAnsi="宋体" w:cs="宋体" w:hint="eastAsia"/>
                <w:color w:val="000000"/>
                <w:kern w:val="0"/>
                <w:sz w:val="18"/>
                <w:szCs w:val="18"/>
              </w:rPr>
              <w:t>可能</w:t>
            </w:r>
            <w:r>
              <w:rPr>
                <w:rFonts w:ascii="宋体" w:eastAsia="宋体" w:hAnsi="宋体" w:cs="宋体" w:hint="eastAsia"/>
                <w:color w:val="000000"/>
                <w:kern w:val="0"/>
                <w:sz w:val="18"/>
                <w:szCs w:val="18"/>
              </w:rPr>
              <w:t>影响到周边居民楼</w:t>
            </w:r>
            <w:r w:rsidR="005A468E">
              <w:rPr>
                <w:rFonts w:ascii="宋体" w:eastAsia="宋体" w:hAnsi="宋体" w:cs="宋体" w:hint="eastAsia"/>
                <w:color w:val="000000"/>
                <w:kern w:val="0"/>
                <w:sz w:val="18"/>
                <w:szCs w:val="18"/>
              </w:rPr>
              <w:t>低区</w:t>
            </w:r>
            <w:r>
              <w:rPr>
                <w:rFonts w:ascii="宋体" w:eastAsia="宋体" w:hAnsi="宋体" w:cs="宋体" w:hint="eastAsia"/>
                <w:color w:val="000000"/>
                <w:kern w:val="0"/>
                <w:sz w:val="18"/>
                <w:szCs w:val="18"/>
              </w:rPr>
              <w:t>的采光，需计提一部分损害补偿费用。</w:t>
            </w:r>
          </w:p>
          <w:p w:rsidR="00BE1BF6" w:rsidRPr="001C1349" w:rsidRDefault="00BE1BF6" w:rsidP="005C561B">
            <w:pPr>
              <w:jc w:val="left"/>
              <w:rPr>
                <w:rFonts w:ascii="宋体" w:eastAsia="宋体" w:hAnsi="宋体" w:cs="宋体"/>
                <w:b/>
                <w:color w:val="000000"/>
                <w:kern w:val="0"/>
                <w:sz w:val="18"/>
                <w:szCs w:val="18"/>
              </w:rPr>
            </w:pPr>
          </w:p>
        </w:tc>
        <w:tc>
          <w:tcPr>
            <w:tcW w:w="4261" w:type="dxa"/>
            <w:shd w:val="clear" w:color="auto" w:fill="auto"/>
          </w:tcPr>
          <w:p w:rsidR="00BE1BF6" w:rsidRPr="00351809" w:rsidRDefault="00BE1BF6" w:rsidP="00BE1BF6">
            <w:pPr>
              <w:jc w:val="left"/>
              <w:rPr>
                <w:rFonts w:ascii="宋体" w:eastAsia="宋体" w:hAnsi="宋体" w:cs="宋体"/>
                <w:b/>
                <w:color w:val="000000"/>
                <w:kern w:val="0"/>
                <w:sz w:val="18"/>
                <w:szCs w:val="18"/>
              </w:rPr>
            </w:pPr>
            <w:r w:rsidRPr="00351809">
              <w:rPr>
                <w:rFonts w:ascii="宋体" w:eastAsia="宋体" w:hAnsi="宋体" w:cs="宋体" w:hint="eastAsia"/>
                <w:b/>
                <w:color w:val="000000"/>
                <w:kern w:val="0"/>
                <w:sz w:val="18"/>
                <w:szCs w:val="18"/>
              </w:rPr>
              <w:t>缺点：</w:t>
            </w:r>
          </w:p>
          <w:p w:rsidR="00BE1BF6" w:rsidRDefault="00BE1BF6" w:rsidP="00BE1BF6">
            <w:pPr>
              <w:jc w:val="left"/>
              <w:rPr>
                <w:rFonts w:ascii="宋体" w:eastAsia="宋体" w:hAnsi="宋体" w:cs="宋体"/>
                <w:color w:val="000000"/>
                <w:kern w:val="0"/>
                <w:sz w:val="18"/>
                <w:szCs w:val="18"/>
              </w:rPr>
            </w:pPr>
            <w:r w:rsidRPr="00351809">
              <w:rPr>
                <w:rFonts w:ascii="宋体" w:eastAsia="宋体" w:hAnsi="宋体" w:cs="宋体" w:hint="eastAsia"/>
                <w:color w:val="000000"/>
                <w:kern w:val="0"/>
                <w:sz w:val="18"/>
                <w:szCs w:val="18"/>
              </w:rPr>
              <w:t>1、因</w:t>
            </w:r>
            <w:r w:rsidRPr="009B4075">
              <w:rPr>
                <w:rFonts w:ascii="宋体" w:eastAsia="宋体" w:hAnsi="宋体" w:cs="宋体" w:hint="eastAsia"/>
                <w:color w:val="000000"/>
                <w:kern w:val="0"/>
                <w:sz w:val="18"/>
                <w:szCs w:val="18"/>
              </w:rPr>
              <w:t>河道两岸道路</w:t>
            </w:r>
            <w:r w:rsidRPr="00351809">
              <w:rPr>
                <w:rFonts w:ascii="宋体" w:eastAsia="宋体" w:hAnsi="宋体" w:cs="宋体" w:hint="eastAsia"/>
                <w:color w:val="000000"/>
                <w:kern w:val="0"/>
                <w:sz w:val="18"/>
                <w:szCs w:val="18"/>
              </w:rPr>
              <w:t>均需进行抬高，</w:t>
            </w:r>
            <w:r>
              <w:rPr>
                <w:rFonts w:ascii="宋体" w:eastAsia="宋体" w:hAnsi="宋体" w:cs="宋体" w:hint="eastAsia"/>
                <w:color w:val="000000"/>
                <w:kern w:val="0"/>
                <w:sz w:val="18"/>
                <w:szCs w:val="18"/>
              </w:rPr>
              <w:t>需要对苏州</w:t>
            </w:r>
            <w:r w:rsidRPr="00351809">
              <w:rPr>
                <w:rFonts w:ascii="宋体" w:eastAsia="宋体" w:hAnsi="宋体" w:cs="宋体" w:hint="eastAsia"/>
                <w:color w:val="000000"/>
                <w:kern w:val="0"/>
                <w:sz w:val="18"/>
                <w:szCs w:val="18"/>
              </w:rPr>
              <w:t>河护岸结构同步进行改造</w:t>
            </w:r>
            <w:r>
              <w:rPr>
                <w:rFonts w:ascii="宋体" w:eastAsia="宋体" w:hAnsi="宋体" w:cs="宋体" w:hint="eastAsia"/>
                <w:color w:val="000000"/>
                <w:kern w:val="0"/>
                <w:sz w:val="18"/>
                <w:szCs w:val="18"/>
              </w:rPr>
              <w:t>，改造的同时涉及到对道路绿化带的补偿（约432万）；</w:t>
            </w:r>
          </w:p>
          <w:p w:rsidR="00BE1BF6" w:rsidRPr="00351809" w:rsidRDefault="00BE1BF6" w:rsidP="00BE1BF6">
            <w:pPr>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2、因施工需要，</w:t>
            </w:r>
            <w:r w:rsidRPr="009B4075">
              <w:rPr>
                <w:rFonts w:ascii="宋体" w:eastAsia="宋体" w:hAnsi="宋体" w:cs="宋体" w:hint="eastAsia"/>
                <w:color w:val="000000"/>
                <w:kern w:val="0"/>
                <w:sz w:val="18"/>
                <w:szCs w:val="18"/>
              </w:rPr>
              <w:t>需采取必要的措施保障交通安全</w:t>
            </w:r>
            <w:r>
              <w:rPr>
                <w:rFonts w:ascii="宋体" w:eastAsia="宋体" w:hAnsi="宋体" w:cs="宋体" w:hint="eastAsia"/>
                <w:color w:val="000000"/>
                <w:kern w:val="0"/>
                <w:sz w:val="18"/>
                <w:szCs w:val="18"/>
              </w:rPr>
              <w:t>；</w:t>
            </w:r>
          </w:p>
          <w:p w:rsidR="00BE1BF6" w:rsidRDefault="00BE1BF6" w:rsidP="00BE1BF6">
            <w:pPr>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w:t>
            </w:r>
            <w:r w:rsidRPr="00351809">
              <w:rPr>
                <w:rFonts w:ascii="宋体" w:eastAsia="宋体" w:hAnsi="宋体" w:cs="宋体" w:hint="eastAsia"/>
                <w:color w:val="000000"/>
                <w:kern w:val="0"/>
                <w:sz w:val="18"/>
                <w:szCs w:val="18"/>
              </w:rPr>
              <w:t>、影响</w:t>
            </w:r>
            <w:r w:rsidR="005A468E" w:rsidRPr="005A468E">
              <w:rPr>
                <w:rFonts w:ascii="宋体" w:eastAsia="宋体" w:hAnsi="宋体" w:cs="宋体" w:hint="eastAsia"/>
                <w:kern w:val="0"/>
                <w:sz w:val="18"/>
                <w:szCs w:val="18"/>
              </w:rPr>
              <w:t>XX</w:t>
            </w:r>
            <w:r w:rsidRPr="00351809">
              <w:rPr>
                <w:rFonts w:ascii="宋体" w:eastAsia="宋体" w:hAnsi="宋体" w:cs="宋体" w:hint="eastAsia"/>
                <w:color w:val="000000"/>
                <w:kern w:val="0"/>
                <w:sz w:val="18"/>
                <w:szCs w:val="18"/>
              </w:rPr>
              <w:t>大厦排水</w:t>
            </w:r>
            <w:r w:rsidRPr="009B4075">
              <w:rPr>
                <w:rFonts w:ascii="宋体" w:eastAsia="宋体" w:hAnsi="宋体" w:cs="宋体" w:hint="eastAsia"/>
                <w:color w:val="000000"/>
                <w:kern w:val="0"/>
                <w:sz w:val="18"/>
                <w:szCs w:val="18"/>
              </w:rPr>
              <w:t>，需对大厦地面排水系统进行改造</w:t>
            </w:r>
            <w:r>
              <w:rPr>
                <w:rFonts w:ascii="宋体" w:eastAsia="宋体" w:hAnsi="宋体" w:cs="宋体" w:hint="eastAsia"/>
                <w:color w:val="000000"/>
                <w:kern w:val="0"/>
                <w:sz w:val="18"/>
                <w:szCs w:val="18"/>
              </w:rPr>
              <w:t>；</w:t>
            </w:r>
          </w:p>
          <w:p w:rsidR="00BE1BF6" w:rsidRPr="00351809" w:rsidRDefault="00BE1BF6" w:rsidP="009A69FF">
            <w:pPr>
              <w:jc w:val="left"/>
              <w:rPr>
                <w:rFonts w:ascii="宋体" w:eastAsia="宋体" w:hAnsi="宋体" w:cs="宋体"/>
                <w:b/>
                <w:color w:val="000000"/>
                <w:kern w:val="0"/>
                <w:sz w:val="18"/>
                <w:szCs w:val="18"/>
              </w:rPr>
            </w:pPr>
            <w:r>
              <w:rPr>
                <w:rFonts w:ascii="宋体" w:eastAsia="宋体" w:hAnsi="宋体" w:cs="宋体" w:hint="eastAsia"/>
                <w:color w:val="000000"/>
                <w:kern w:val="0"/>
                <w:sz w:val="18"/>
                <w:szCs w:val="18"/>
              </w:rPr>
              <w:t>4、</w:t>
            </w:r>
            <w:r w:rsidRPr="001C1349">
              <w:rPr>
                <w:rFonts w:ascii="宋体" w:eastAsia="宋体" w:hAnsi="宋体" w:cs="宋体" w:hint="eastAsia"/>
                <w:color w:val="000000"/>
                <w:kern w:val="0"/>
                <w:sz w:val="18"/>
                <w:szCs w:val="18"/>
              </w:rPr>
              <w:t>根据饱和度计算结果</w:t>
            </w:r>
            <w:r>
              <w:rPr>
                <w:rFonts w:ascii="宋体" w:eastAsia="宋体" w:hAnsi="宋体" w:cs="宋体" w:hint="eastAsia"/>
                <w:color w:val="000000"/>
                <w:kern w:val="0"/>
                <w:sz w:val="18"/>
                <w:szCs w:val="18"/>
              </w:rPr>
              <w:t>，</w:t>
            </w:r>
            <w:r w:rsidRPr="009B4075">
              <w:rPr>
                <w:rFonts w:ascii="宋体" w:eastAsia="宋体" w:hAnsi="宋体" w:cs="宋体" w:hint="eastAsia"/>
                <w:color w:val="000000"/>
                <w:kern w:val="0"/>
                <w:sz w:val="18"/>
                <w:szCs w:val="18"/>
              </w:rPr>
              <w:t>采用平交方案，远期饱和度为</w:t>
            </w:r>
            <w:r w:rsidRPr="009B4075">
              <w:rPr>
                <w:rFonts w:ascii="宋体" w:eastAsia="宋体" w:hAnsi="宋体" w:cs="宋体"/>
                <w:color w:val="000000"/>
                <w:kern w:val="0"/>
                <w:sz w:val="18"/>
                <w:szCs w:val="18"/>
              </w:rPr>
              <w:t>0.85</w:t>
            </w:r>
            <w:r w:rsidRPr="009B4075">
              <w:rPr>
                <w:rFonts w:ascii="宋体" w:eastAsia="宋体" w:hAnsi="宋体" w:cs="宋体" w:hint="eastAsia"/>
                <w:color w:val="000000"/>
                <w:kern w:val="0"/>
                <w:sz w:val="18"/>
                <w:szCs w:val="18"/>
              </w:rPr>
              <w:t>～</w:t>
            </w:r>
            <w:r w:rsidRPr="009B4075">
              <w:rPr>
                <w:rFonts w:ascii="宋体" w:eastAsia="宋体" w:hAnsi="宋体" w:cs="宋体"/>
                <w:color w:val="000000"/>
                <w:kern w:val="0"/>
                <w:sz w:val="18"/>
                <w:szCs w:val="18"/>
              </w:rPr>
              <w:t>0.91</w:t>
            </w:r>
            <w:r w:rsidRPr="009B4075">
              <w:rPr>
                <w:rFonts w:ascii="宋体" w:eastAsia="宋体" w:hAnsi="宋体" w:cs="宋体" w:hint="eastAsia"/>
                <w:color w:val="000000"/>
                <w:kern w:val="0"/>
                <w:sz w:val="18"/>
                <w:szCs w:val="18"/>
              </w:rPr>
              <w:t>，路段交通量趋于饱和，服务水平较差</w:t>
            </w:r>
            <w:r w:rsidR="009A69FF">
              <w:rPr>
                <w:rFonts w:ascii="宋体" w:eastAsia="宋体" w:hAnsi="宋体" w:cs="宋体" w:hint="eastAsia"/>
                <w:color w:val="000000"/>
                <w:kern w:val="0"/>
                <w:sz w:val="18"/>
                <w:szCs w:val="18"/>
              </w:rPr>
              <w:t>。</w:t>
            </w:r>
          </w:p>
        </w:tc>
      </w:tr>
    </w:tbl>
    <w:p w:rsidR="00B20C7B" w:rsidRDefault="00B20C7B" w:rsidP="00B20C7B">
      <w:pPr>
        <w:ind w:firstLine="400"/>
        <w:jc w:val="center"/>
        <w:rPr>
          <w:rFonts w:ascii="宋体" w:eastAsia="宋体" w:hAnsi="宋体" w:cs="宋体"/>
          <w:b/>
          <w:sz w:val="21"/>
          <w:szCs w:val="21"/>
        </w:rPr>
      </w:pPr>
      <w:r w:rsidRPr="003A036A">
        <w:rPr>
          <w:rFonts w:ascii="宋体" w:eastAsia="宋体" w:hAnsi="宋体" w:cs="宋体" w:hint="eastAsia"/>
          <w:b/>
          <w:sz w:val="21"/>
          <w:szCs w:val="21"/>
        </w:rPr>
        <w:t>表</w:t>
      </w:r>
      <w:r>
        <w:rPr>
          <w:rFonts w:ascii="宋体" w:eastAsia="宋体" w:hAnsi="宋体" w:cs="宋体" w:hint="eastAsia"/>
          <w:b/>
          <w:sz w:val="21"/>
          <w:szCs w:val="21"/>
        </w:rPr>
        <w:t>10</w:t>
      </w:r>
      <w:r w:rsidRPr="003A036A">
        <w:rPr>
          <w:rFonts w:ascii="宋体" w:eastAsia="宋体" w:hAnsi="宋体" w:cs="宋体" w:hint="eastAsia"/>
          <w:b/>
          <w:sz w:val="21"/>
          <w:szCs w:val="21"/>
        </w:rPr>
        <w:t xml:space="preserve">  </w:t>
      </w:r>
      <w:r>
        <w:rPr>
          <w:rFonts w:ascii="宋体" w:eastAsia="宋体" w:hAnsi="宋体" w:cs="宋体" w:hint="eastAsia"/>
          <w:b/>
          <w:sz w:val="21"/>
          <w:szCs w:val="21"/>
        </w:rPr>
        <w:t>立交桥、平交桥</w:t>
      </w:r>
      <w:r w:rsidRPr="003A036A">
        <w:rPr>
          <w:rFonts w:ascii="宋体" w:eastAsia="宋体" w:hAnsi="宋体" w:cs="宋体" w:hint="eastAsia"/>
          <w:b/>
          <w:sz w:val="21"/>
          <w:szCs w:val="21"/>
        </w:rPr>
        <w:t>前期方案比选</w:t>
      </w:r>
    </w:p>
    <w:p w:rsidR="003A036A" w:rsidRPr="007523DE" w:rsidRDefault="00652051" w:rsidP="003A036A">
      <w:pPr>
        <w:ind w:firstLine="482"/>
        <w:rPr>
          <w:rFonts w:ascii="仿宋_GB2312" w:eastAsia="仿宋_GB2312" w:hAnsi="宋体" w:cs="宋体"/>
          <w:b/>
          <w:sz w:val="32"/>
          <w:szCs w:val="32"/>
        </w:rPr>
      </w:pPr>
      <w:r w:rsidRPr="007523DE">
        <w:rPr>
          <w:rFonts w:ascii="仿宋_GB2312" w:eastAsia="仿宋_GB2312" w:hAnsi="宋体" w:cs="宋体" w:hint="eastAsia"/>
          <w:b/>
          <w:sz w:val="32"/>
          <w:szCs w:val="32"/>
        </w:rPr>
        <w:t>六、分析与结论</w:t>
      </w:r>
    </w:p>
    <w:p w:rsidR="003A036A" w:rsidRPr="007523DE" w:rsidRDefault="00B21A02"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公共交通</w:t>
      </w:r>
      <w:r w:rsidR="003A036A" w:rsidRPr="007523DE">
        <w:rPr>
          <w:rFonts w:ascii="仿宋_GB2312" w:eastAsia="仿宋_GB2312" w:hAnsi="宋体" w:cs="宋体" w:hint="eastAsia"/>
          <w:sz w:val="32"/>
          <w:szCs w:val="32"/>
        </w:rPr>
        <w:t>重大项目前期成本估价咨询作为估价业务的新领域，有利于社会的安定团结、和谐进步，有利于市、区两级政府财政预算计划的有效建立，其意义深远，但同时对估价师也提出更高的要求。笔者认为：</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（1）为保证前期成本估算的准确性，应详细调查可能涉及到的补偿项目。但在方案确定之前，应兼顾保密性、准确性与社会的稳定性，注意实地查勘及资料调取的方式方法。</w:t>
      </w:r>
    </w:p>
    <w:p w:rsidR="002F4513"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（2）前期成本虽然最终以审计的实际金额为准，但在估</w:t>
      </w:r>
      <w:r w:rsidRPr="007523DE">
        <w:rPr>
          <w:rFonts w:ascii="仿宋_GB2312" w:eastAsia="仿宋_GB2312" w:hAnsi="宋体" w:cs="宋体" w:hint="eastAsia"/>
          <w:sz w:val="32"/>
          <w:szCs w:val="32"/>
        </w:rPr>
        <w:lastRenderedPageBreak/>
        <w:t>算过程中前期成本的大科目与子科目的设置与后续资金监管、审计进行衔接，费用可以暂估，但是科目不能遗漏。</w:t>
      </w:r>
    </w:p>
    <w:p w:rsidR="003A036A" w:rsidRPr="007523DE" w:rsidRDefault="002F4513"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（3）前期成本费用涉及的实物量宜结合设计图纸“落图”，作到图斑与成本一一对应。</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w:t>
      </w:r>
      <w:r w:rsidR="002F4513" w:rsidRPr="007523DE">
        <w:rPr>
          <w:rFonts w:ascii="仿宋_GB2312" w:eastAsia="仿宋_GB2312" w:hAnsi="宋体" w:cs="宋体" w:hint="eastAsia"/>
          <w:sz w:val="32"/>
          <w:szCs w:val="32"/>
        </w:rPr>
        <w:t>4</w:t>
      </w:r>
      <w:r w:rsidRPr="007523DE">
        <w:rPr>
          <w:rFonts w:ascii="仿宋_GB2312" w:eastAsia="仿宋_GB2312" w:hAnsi="宋体" w:cs="宋体" w:hint="eastAsia"/>
          <w:sz w:val="32"/>
          <w:szCs w:val="32"/>
        </w:rPr>
        <w:t>）考虑成本估算的价值时点与项目实施存在一定的时间差，房地产市场价格存在一定的波动，同时受房屋征收补偿政策等多方面的因素影响，成本估算结果与实际发生成本可能会有一定差异。建议估价师进行项目跟踪，分析差异原因，为今后同类项目积累经验。</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w:t>
      </w:r>
      <w:r w:rsidR="002F4513" w:rsidRPr="007523DE">
        <w:rPr>
          <w:rFonts w:ascii="仿宋_GB2312" w:eastAsia="仿宋_GB2312" w:hAnsi="宋体" w:cs="宋体" w:hint="eastAsia"/>
          <w:sz w:val="32"/>
          <w:szCs w:val="32"/>
        </w:rPr>
        <w:t>5</w:t>
      </w:r>
      <w:r w:rsidRPr="007523DE">
        <w:rPr>
          <w:rFonts w:ascii="仿宋_GB2312" w:eastAsia="仿宋_GB2312" w:hAnsi="宋体" w:cs="宋体" w:hint="eastAsia"/>
          <w:sz w:val="32"/>
          <w:szCs w:val="32"/>
        </w:rPr>
        <w:t>）直接成本与间接成本应结合区域现行实施政策、操作口径。受征收补偿政策影响，在跨行政区时，除了考虑本区时间上征收政策的平稳过渡，也要考虑区位的横向平稳过渡。</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w:t>
      </w:r>
      <w:r w:rsidR="002F4513" w:rsidRPr="007523DE">
        <w:rPr>
          <w:rFonts w:ascii="仿宋_GB2312" w:eastAsia="仿宋_GB2312" w:hAnsi="宋体" w:cs="宋体" w:hint="eastAsia"/>
          <w:sz w:val="32"/>
          <w:szCs w:val="32"/>
        </w:rPr>
        <w:t>6</w:t>
      </w:r>
      <w:r w:rsidRPr="007523DE">
        <w:rPr>
          <w:rFonts w:ascii="仿宋_GB2312" w:eastAsia="仿宋_GB2312" w:hAnsi="宋体" w:cs="宋体" w:hint="eastAsia"/>
          <w:sz w:val="32"/>
          <w:szCs w:val="32"/>
        </w:rPr>
        <w:t>）损害赔偿类补偿因实际损失发生时间与预期可能存在偏差，且受双方谈判地位、信息掌握程度、期望值、急于达成协议等多方面因素限制，估算难度较高。</w:t>
      </w:r>
    </w:p>
    <w:p w:rsidR="003A036A" w:rsidRPr="007523DE" w:rsidRDefault="003A036A" w:rsidP="003A036A">
      <w:pPr>
        <w:spacing w:line="360" w:lineRule="auto"/>
        <w:ind w:firstLine="480"/>
        <w:rPr>
          <w:rFonts w:ascii="仿宋_GB2312" w:eastAsia="仿宋_GB2312" w:hAnsi="宋体" w:cs="宋体"/>
          <w:sz w:val="32"/>
          <w:szCs w:val="32"/>
        </w:rPr>
      </w:pPr>
      <w:r w:rsidRPr="007523DE">
        <w:rPr>
          <w:rFonts w:ascii="仿宋_GB2312" w:eastAsia="仿宋_GB2312" w:hAnsi="宋体" w:cs="宋体" w:hint="eastAsia"/>
          <w:sz w:val="32"/>
          <w:szCs w:val="32"/>
        </w:rPr>
        <w:t>（</w:t>
      </w:r>
      <w:r w:rsidR="002F4513" w:rsidRPr="007523DE">
        <w:rPr>
          <w:rFonts w:ascii="仿宋_GB2312" w:eastAsia="仿宋_GB2312" w:hAnsi="宋体" w:cs="宋体" w:hint="eastAsia"/>
          <w:sz w:val="32"/>
          <w:szCs w:val="32"/>
        </w:rPr>
        <w:t>7</w:t>
      </w:r>
      <w:r w:rsidRPr="007523DE">
        <w:rPr>
          <w:rFonts w:ascii="仿宋_GB2312" w:eastAsia="仿宋_GB2312" w:hAnsi="宋体" w:cs="宋体" w:hint="eastAsia"/>
          <w:sz w:val="32"/>
          <w:szCs w:val="32"/>
        </w:rPr>
        <w:t>）前期成本估算涉及多部门，对估价师整合资源，综合协调能力提出更高要求。</w:t>
      </w:r>
    </w:p>
    <w:p w:rsidR="003A036A" w:rsidRPr="007523DE" w:rsidRDefault="003A036A" w:rsidP="003A036A">
      <w:pPr>
        <w:spacing w:line="360" w:lineRule="auto"/>
        <w:ind w:firstLine="480"/>
        <w:rPr>
          <w:rFonts w:ascii="仿宋_GB2312" w:eastAsia="仿宋_GB2312" w:hAnsi="宋体" w:cs="宋体"/>
          <w:sz w:val="32"/>
          <w:szCs w:val="32"/>
        </w:rPr>
      </w:pPr>
    </w:p>
    <w:p w:rsidR="007523DE" w:rsidRDefault="007523DE" w:rsidP="003A036A">
      <w:pPr>
        <w:spacing w:line="360" w:lineRule="auto"/>
        <w:rPr>
          <w:rFonts w:ascii="仿宋_GB2312" w:eastAsia="仿宋_GB2312" w:hAnsi="宋体" w:cs="Tahoma"/>
          <w:b/>
          <w:sz w:val="32"/>
          <w:szCs w:val="32"/>
        </w:rPr>
      </w:pPr>
    </w:p>
    <w:p w:rsidR="007523DE" w:rsidRDefault="007523DE" w:rsidP="003A036A">
      <w:pPr>
        <w:spacing w:line="360" w:lineRule="auto"/>
        <w:rPr>
          <w:rFonts w:ascii="仿宋_GB2312" w:eastAsia="仿宋_GB2312" w:hAnsi="宋体" w:cs="Tahoma"/>
          <w:b/>
          <w:sz w:val="32"/>
          <w:szCs w:val="32"/>
        </w:rPr>
      </w:pPr>
    </w:p>
    <w:p w:rsidR="007523DE" w:rsidRDefault="007523DE" w:rsidP="003A036A">
      <w:pPr>
        <w:spacing w:line="360" w:lineRule="auto"/>
        <w:rPr>
          <w:rFonts w:ascii="仿宋_GB2312" w:eastAsia="仿宋_GB2312" w:hAnsi="宋体" w:cs="Tahoma"/>
          <w:b/>
          <w:sz w:val="32"/>
          <w:szCs w:val="32"/>
        </w:rPr>
      </w:pPr>
    </w:p>
    <w:p w:rsidR="003A036A" w:rsidRPr="007523DE" w:rsidRDefault="003A036A" w:rsidP="003A036A">
      <w:pPr>
        <w:spacing w:line="360" w:lineRule="auto"/>
        <w:rPr>
          <w:rFonts w:ascii="仿宋_GB2312" w:eastAsia="仿宋_GB2312" w:hAnsi="宋体"/>
          <w:sz w:val="32"/>
          <w:szCs w:val="32"/>
        </w:rPr>
      </w:pPr>
      <w:r w:rsidRPr="007523DE">
        <w:rPr>
          <w:rFonts w:ascii="仿宋_GB2312" w:eastAsia="仿宋_GB2312" w:hAnsi="宋体" w:cs="Tahoma" w:hint="eastAsia"/>
          <w:b/>
          <w:sz w:val="32"/>
          <w:szCs w:val="32"/>
        </w:rPr>
        <w:lastRenderedPageBreak/>
        <w:t>参考文献：</w:t>
      </w:r>
    </w:p>
    <w:p w:rsidR="003A036A" w:rsidRPr="007523DE" w:rsidRDefault="003A036A" w:rsidP="003A036A">
      <w:pPr>
        <w:spacing w:line="360" w:lineRule="auto"/>
        <w:ind w:firstLine="420"/>
        <w:rPr>
          <w:rFonts w:ascii="仿宋_GB2312" w:eastAsia="仿宋_GB2312" w:hAnsi="宋体"/>
          <w:sz w:val="32"/>
          <w:szCs w:val="32"/>
        </w:rPr>
      </w:pPr>
      <w:r w:rsidRPr="007523DE">
        <w:rPr>
          <w:rFonts w:ascii="仿宋_GB2312" w:eastAsia="仿宋_GB2312" w:hAnsi="宋体" w:hint="eastAsia"/>
          <w:sz w:val="32"/>
          <w:szCs w:val="32"/>
        </w:rPr>
        <w:t>[1] 韩艳丽．《浅析三宗损害赔偿案例中房地产减损价值评估方法技术要点》．《中国房地产估价与经纪》．2014年第3期</w:t>
      </w:r>
    </w:p>
    <w:p w:rsidR="003A036A" w:rsidRPr="007523DE" w:rsidRDefault="003A036A" w:rsidP="003A036A">
      <w:pPr>
        <w:pBdr>
          <w:bottom w:val="single" w:sz="6" w:space="1" w:color="auto"/>
        </w:pBdr>
        <w:spacing w:line="360" w:lineRule="auto"/>
        <w:ind w:firstLine="420"/>
        <w:rPr>
          <w:rFonts w:ascii="仿宋_GB2312" w:eastAsia="仿宋_GB2312" w:hAnsi="宋体"/>
          <w:sz w:val="32"/>
          <w:szCs w:val="32"/>
        </w:rPr>
      </w:pPr>
      <w:r w:rsidRPr="007523DE">
        <w:rPr>
          <w:rFonts w:ascii="仿宋_GB2312" w:eastAsia="仿宋_GB2312" w:hAnsi="宋体" w:hint="eastAsia"/>
          <w:sz w:val="32"/>
          <w:szCs w:val="32"/>
        </w:rPr>
        <w:t>[2] 韩艳丽．《轨道交通站点前期成本估算与方案比选要点浅析》．《中国房地产估价与经纪》．2015年第4期</w:t>
      </w:r>
    </w:p>
    <w:p w:rsidR="0020729B" w:rsidRDefault="0020729B" w:rsidP="00B80338">
      <w:pPr>
        <w:spacing w:before="156" w:line="300" w:lineRule="auto"/>
        <w:rPr>
          <w:rFonts w:ascii="仿宋_GB2312" w:eastAsia="仿宋_GB2312" w:hAnsi="宋体"/>
          <w:sz w:val="32"/>
          <w:szCs w:val="32"/>
        </w:rPr>
      </w:pPr>
    </w:p>
    <w:p w:rsidR="00C26353" w:rsidRDefault="00C26353" w:rsidP="00B80338">
      <w:pPr>
        <w:spacing w:before="156" w:line="300" w:lineRule="auto"/>
        <w:rPr>
          <w:rFonts w:ascii="仿宋_GB2312" w:eastAsia="仿宋_GB2312" w:hAnsi="宋体"/>
          <w:sz w:val="32"/>
          <w:szCs w:val="32"/>
        </w:rPr>
      </w:pPr>
      <w:bookmarkStart w:id="0" w:name="_GoBack"/>
      <w:bookmarkEnd w:id="0"/>
    </w:p>
    <w:p w:rsidR="00C26353" w:rsidRPr="00C26353" w:rsidRDefault="00C26353" w:rsidP="00C26353">
      <w:pPr>
        <w:spacing w:before="156" w:line="300" w:lineRule="auto"/>
        <w:jc w:val="right"/>
        <w:rPr>
          <w:rFonts w:ascii="仿宋_GB2312" w:eastAsia="仿宋_GB2312" w:hAnsi="宋体" w:hint="eastAsia"/>
          <w:szCs w:val="28"/>
        </w:rPr>
      </w:pPr>
      <w:r w:rsidRPr="00C26353">
        <w:rPr>
          <w:rFonts w:ascii="仿宋_GB2312" w:eastAsia="仿宋_GB2312" w:hAnsi="宋体" w:hint="eastAsia"/>
          <w:szCs w:val="28"/>
        </w:rPr>
        <w:t>（</w:t>
      </w:r>
      <w:r w:rsidRPr="00C26353">
        <w:rPr>
          <w:rFonts w:ascii="仿宋_GB2312" w:eastAsia="仿宋_GB2312" w:hAnsi="宋体" w:hint="eastAsia"/>
          <w:szCs w:val="28"/>
        </w:rPr>
        <w:t>作者单位：</w:t>
      </w:r>
      <w:bookmarkStart w:id="1" w:name="_Hlk488400353"/>
      <w:r w:rsidRPr="00C26353">
        <w:rPr>
          <w:rFonts w:ascii="仿宋_GB2312" w:eastAsia="仿宋_GB2312" w:hAnsi="宋体" w:hint="eastAsia"/>
          <w:szCs w:val="28"/>
        </w:rPr>
        <w:t>上海房地产估价师事务所有限公司</w:t>
      </w:r>
      <w:bookmarkEnd w:id="1"/>
      <w:r w:rsidRPr="00C26353">
        <w:rPr>
          <w:rFonts w:ascii="仿宋_GB2312" w:eastAsia="仿宋_GB2312" w:hAnsi="宋体" w:hint="eastAsia"/>
          <w:szCs w:val="28"/>
        </w:rPr>
        <w:t>）</w:t>
      </w:r>
    </w:p>
    <w:sectPr w:rsidR="00C26353" w:rsidRPr="00C26353" w:rsidSect="00E519FB">
      <w:footerReference w:type="default" r:id="rId2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F197A" w:rsidRDefault="00CF197A" w:rsidP="00811335">
      <w:r>
        <w:separator/>
      </w:r>
    </w:p>
  </w:endnote>
  <w:endnote w:type="continuationSeparator" w:id="0">
    <w:p w:rsidR="00CF197A" w:rsidRDefault="00CF197A" w:rsidP="008113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22802417"/>
      <w:docPartObj>
        <w:docPartGallery w:val="Page Numbers (Bottom of Page)"/>
        <w:docPartUnique/>
      </w:docPartObj>
    </w:sdtPr>
    <w:sdtEndPr/>
    <w:sdtContent>
      <w:p w:rsidR="00704C10" w:rsidRDefault="00704C10">
        <w:pPr>
          <w:pStyle w:val="a5"/>
          <w:jc w:val="center"/>
        </w:pPr>
        <w:r>
          <w:fldChar w:fldCharType="begin"/>
        </w:r>
        <w:r>
          <w:instrText>PAGE   \* MERGEFORMAT</w:instrText>
        </w:r>
        <w:r>
          <w:fldChar w:fldCharType="separate"/>
        </w:r>
        <w:r w:rsidR="00250399" w:rsidRPr="00250399">
          <w:rPr>
            <w:noProof/>
            <w:lang w:val="zh-CN"/>
          </w:rPr>
          <w:t>3</w:t>
        </w:r>
        <w:r>
          <w:fldChar w:fldCharType="end"/>
        </w:r>
      </w:p>
    </w:sdtContent>
  </w:sdt>
  <w:p w:rsidR="00704C10" w:rsidRDefault="00704C1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F197A" w:rsidRDefault="00CF197A" w:rsidP="00811335">
      <w:r>
        <w:separator/>
      </w:r>
    </w:p>
  </w:footnote>
  <w:footnote w:type="continuationSeparator" w:id="0">
    <w:p w:rsidR="00CF197A" w:rsidRDefault="00CF197A" w:rsidP="008113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A810BC5"/>
    <w:multiLevelType w:val="hybridMultilevel"/>
    <w:tmpl w:val="74E4EEBC"/>
    <w:lvl w:ilvl="0" w:tplc="AF08413E">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D016D46"/>
    <w:multiLevelType w:val="hybridMultilevel"/>
    <w:tmpl w:val="2ABCEBFE"/>
    <w:lvl w:ilvl="0" w:tplc="472E0BE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BAB2006"/>
    <w:multiLevelType w:val="hybridMultilevel"/>
    <w:tmpl w:val="FEA6DCC0"/>
    <w:lvl w:ilvl="0" w:tplc="A9524BA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D4EA1"/>
    <w:rsid w:val="00027978"/>
    <w:rsid w:val="00036E39"/>
    <w:rsid w:val="00085273"/>
    <w:rsid w:val="000A7308"/>
    <w:rsid w:val="000C4BF1"/>
    <w:rsid w:val="000D0E99"/>
    <w:rsid w:val="000E00B0"/>
    <w:rsid w:val="00116074"/>
    <w:rsid w:val="00155AF0"/>
    <w:rsid w:val="00163BBC"/>
    <w:rsid w:val="00195514"/>
    <w:rsid w:val="00201A19"/>
    <w:rsid w:val="0020729B"/>
    <w:rsid w:val="00225562"/>
    <w:rsid w:val="00250399"/>
    <w:rsid w:val="0025300B"/>
    <w:rsid w:val="00265BCA"/>
    <w:rsid w:val="00267831"/>
    <w:rsid w:val="00267CB2"/>
    <w:rsid w:val="00283FF1"/>
    <w:rsid w:val="002858BF"/>
    <w:rsid w:val="002C001B"/>
    <w:rsid w:val="002C37AF"/>
    <w:rsid w:val="002E403D"/>
    <w:rsid w:val="002F4513"/>
    <w:rsid w:val="00340CE4"/>
    <w:rsid w:val="00344371"/>
    <w:rsid w:val="00392B6D"/>
    <w:rsid w:val="003A036A"/>
    <w:rsid w:val="003A7F96"/>
    <w:rsid w:val="00410BE2"/>
    <w:rsid w:val="00415481"/>
    <w:rsid w:val="00422728"/>
    <w:rsid w:val="00427C59"/>
    <w:rsid w:val="004B097B"/>
    <w:rsid w:val="004B26F5"/>
    <w:rsid w:val="004D47A5"/>
    <w:rsid w:val="004D4EA1"/>
    <w:rsid w:val="005158C2"/>
    <w:rsid w:val="00527A29"/>
    <w:rsid w:val="0058189D"/>
    <w:rsid w:val="00584C97"/>
    <w:rsid w:val="00590BD5"/>
    <w:rsid w:val="005A468E"/>
    <w:rsid w:val="005B6FAB"/>
    <w:rsid w:val="005C561B"/>
    <w:rsid w:val="005F550D"/>
    <w:rsid w:val="0060034A"/>
    <w:rsid w:val="0060365C"/>
    <w:rsid w:val="00652051"/>
    <w:rsid w:val="00653ED2"/>
    <w:rsid w:val="00704C10"/>
    <w:rsid w:val="007523DE"/>
    <w:rsid w:val="007B0242"/>
    <w:rsid w:val="007B68E9"/>
    <w:rsid w:val="007C0211"/>
    <w:rsid w:val="00811335"/>
    <w:rsid w:val="00842243"/>
    <w:rsid w:val="00867C9F"/>
    <w:rsid w:val="008B60E6"/>
    <w:rsid w:val="008C00FC"/>
    <w:rsid w:val="008F1EF3"/>
    <w:rsid w:val="009365E5"/>
    <w:rsid w:val="00936FE5"/>
    <w:rsid w:val="00962E24"/>
    <w:rsid w:val="00971045"/>
    <w:rsid w:val="009730B9"/>
    <w:rsid w:val="00985DDC"/>
    <w:rsid w:val="009938A6"/>
    <w:rsid w:val="009A147F"/>
    <w:rsid w:val="009A69FF"/>
    <w:rsid w:val="009B7235"/>
    <w:rsid w:val="00A06192"/>
    <w:rsid w:val="00A30067"/>
    <w:rsid w:val="00A37457"/>
    <w:rsid w:val="00AA7FD8"/>
    <w:rsid w:val="00AB0C0E"/>
    <w:rsid w:val="00AB375D"/>
    <w:rsid w:val="00AB3E86"/>
    <w:rsid w:val="00B147FE"/>
    <w:rsid w:val="00B17FD3"/>
    <w:rsid w:val="00B20C7B"/>
    <w:rsid w:val="00B21A02"/>
    <w:rsid w:val="00B50482"/>
    <w:rsid w:val="00B80338"/>
    <w:rsid w:val="00B90FDD"/>
    <w:rsid w:val="00B9675E"/>
    <w:rsid w:val="00BA2FAA"/>
    <w:rsid w:val="00BE1BF6"/>
    <w:rsid w:val="00C26353"/>
    <w:rsid w:val="00C27B45"/>
    <w:rsid w:val="00C40B32"/>
    <w:rsid w:val="00C54AF0"/>
    <w:rsid w:val="00C74CA9"/>
    <w:rsid w:val="00CD47EE"/>
    <w:rsid w:val="00CE5DB3"/>
    <w:rsid w:val="00CF197A"/>
    <w:rsid w:val="00D01E22"/>
    <w:rsid w:val="00D11864"/>
    <w:rsid w:val="00D56039"/>
    <w:rsid w:val="00D570F4"/>
    <w:rsid w:val="00D73C46"/>
    <w:rsid w:val="00D9597F"/>
    <w:rsid w:val="00E01706"/>
    <w:rsid w:val="00E246B4"/>
    <w:rsid w:val="00E50B81"/>
    <w:rsid w:val="00E519FB"/>
    <w:rsid w:val="00E619ED"/>
    <w:rsid w:val="00E90BFD"/>
    <w:rsid w:val="00EE418C"/>
    <w:rsid w:val="00F4467F"/>
    <w:rsid w:val="00FA5B1F"/>
    <w:rsid w:val="00FB133C"/>
    <w:rsid w:val="00FB14BE"/>
    <w:rsid w:val="00FB2F05"/>
    <w:rsid w:val="00FD03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D9368C"/>
  <w15:docId w15:val="{FC3A3BEA-A445-49F7-BF81-3750246FC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华文仿宋" w:hAnsiTheme="minorHAnsi" w:cstheme="minorBidi"/>
        <w:kern w:val="2"/>
        <w:sz w:val="28"/>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11864"/>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1133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11335"/>
    <w:rPr>
      <w:sz w:val="18"/>
      <w:szCs w:val="18"/>
    </w:rPr>
  </w:style>
  <w:style w:type="paragraph" w:styleId="a5">
    <w:name w:val="footer"/>
    <w:basedOn w:val="a"/>
    <w:link w:val="a6"/>
    <w:uiPriority w:val="99"/>
    <w:unhideWhenUsed/>
    <w:rsid w:val="00811335"/>
    <w:pPr>
      <w:tabs>
        <w:tab w:val="center" w:pos="4153"/>
        <w:tab w:val="right" w:pos="8306"/>
      </w:tabs>
      <w:snapToGrid w:val="0"/>
      <w:jc w:val="left"/>
    </w:pPr>
    <w:rPr>
      <w:sz w:val="18"/>
      <w:szCs w:val="18"/>
    </w:rPr>
  </w:style>
  <w:style w:type="character" w:customStyle="1" w:styleId="a6">
    <w:name w:val="页脚 字符"/>
    <w:basedOn w:val="a0"/>
    <w:link w:val="a5"/>
    <w:uiPriority w:val="99"/>
    <w:rsid w:val="00811335"/>
    <w:rPr>
      <w:sz w:val="18"/>
      <w:szCs w:val="18"/>
    </w:rPr>
  </w:style>
  <w:style w:type="paragraph" w:styleId="a7">
    <w:name w:val="Balloon Text"/>
    <w:basedOn w:val="a"/>
    <w:link w:val="a8"/>
    <w:uiPriority w:val="99"/>
    <w:semiHidden/>
    <w:unhideWhenUsed/>
    <w:rsid w:val="00652051"/>
    <w:rPr>
      <w:sz w:val="18"/>
      <w:szCs w:val="18"/>
    </w:rPr>
  </w:style>
  <w:style w:type="character" w:customStyle="1" w:styleId="a8">
    <w:name w:val="批注框文本 字符"/>
    <w:basedOn w:val="a0"/>
    <w:link w:val="a7"/>
    <w:uiPriority w:val="99"/>
    <w:semiHidden/>
    <w:rsid w:val="00652051"/>
    <w:rPr>
      <w:sz w:val="18"/>
      <w:szCs w:val="18"/>
    </w:rPr>
  </w:style>
  <w:style w:type="paragraph" w:styleId="a9">
    <w:name w:val="List Paragraph"/>
    <w:basedOn w:val="a"/>
    <w:uiPriority w:val="34"/>
    <w:qFormat/>
    <w:rsid w:val="00985DDC"/>
    <w:pPr>
      <w:ind w:firstLineChars="200" w:firstLine="420"/>
    </w:pPr>
  </w:style>
  <w:style w:type="table" w:styleId="aa">
    <w:name w:val="Table Grid"/>
    <w:basedOn w:val="a1"/>
    <w:uiPriority w:val="59"/>
    <w:rsid w:val="005C561B"/>
    <w:rPr>
      <w:rFonts w:eastAsiaTheme="minorEastAsia"/>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3543971">
      <w:bodyDiv w:val="1"/>
      <w:marLeft w:val="0"/>
      <w:marRight w:val="0"/>
      <w:marTop w:val="0"/>
      <w:marBottom w:val="0"/>
      <w:divBdr>
        <w:top w:val="none" w:sz="0" w:space="0" w:color="auto"/>
        <w:left w:val="none" w:sz="0" w:space="0" w:color="auto"/>
        <w:bottom w:val="none" w:sz="0" w:space="0" w:color="auto"/>
        <w:right w:val="none" w:sz="0" w:space="0" w:color="auto"/>
      </w:divBdr>
    </w:div>
    <w:div w:id="427432383">
      <w:bodyDiv w:val="1"/>
      <w:marLeft w:val="0"/>
      <w:marRight w:val="0"/>
      <w:marTop w:val="0"/>
      <w:marBottom w:val="0"/>
      <w:divBdr>
        <w:top w:val="none" w:sz="0" w:space="0" w:color="auto"/>
        <w:left w:val="none" w:sz="0" w:space="0" w:color="auto"/>
        <w:bottom w:val="none" w:sz="0" w:space="0" w:color="auto"/>
        <w:right w:val="none" w:sz="0" w:space="0" w:color="auto"/>
      </w:divBdr>
    </w:div>
    <w:div w:id="560748959">
      <w:bodyDiv w:val="1"/>
      <w:marLeft w:val="0"/>
      <w:marRight w:val="0"/>
      <w:marTop w:val="0"/>
      <w:marBottom w:val="0"/>
      <w:divBdr>
        <w:top w:val="none" w:sz="0" w:space="0" w:color="auto"/>
        <w:left w:val="none" w:sz="0" w:space="0" w:color="auto"/>
        <w:bottom w:val="none" w:sz="0" w:space="0" w:color="auto"/>
        <w:right w:val="none" w:sz="0" w:space="0" w:color="auto"/>
      </w:divBdr>
    </w:div>
    <w:div w:id="600914005">
      <w:bodyDiv w:val="1"/>
      <w:marLeft w:val="0"/>
      <w:marRight w:val="0"/>
      <w:marTop w:val="0"/>
      <w:marBottom w:val="0"/>
      <w:divBdr>
        <w:top w:val="none" w:sz="0" w:space="0" w:color="auto"/>
        <w:left w:val="none" w:sz="0" w:space="0" w:color="auto"/>
        <w:bottom w:val="none" w:sz="0" w:space="0" w:color="auto"/>
        <w:right w:val="none" w:sz="0" w:space="0" w:color="auto"/>
      </w:divBdr>
    </w:div>
    <w:div w:id="845823714">
      <w:bodyDiv w:val="1"/>
      <w:marLeft w:val="0"/>
      <w:marRight w:val="0"/>
      <w:marTop w:val="0"/>
      <w:marBottom w:val="0"/>
      <w:divBdr>
        <w:top w:val="none" w:sz="0" w:space="0" w:color="auto"/>
        <w:left w:val="none" w:sz="0" w:space="0" w:color="auto"/>
        <w:bottom w:val="none" w:sz="0" w:space="0" w:color="auto"/>
        <w:right w:val="none" w:sz="0" w:space="0" w:color="auto"/>
      </w:divBdr>
    </w:div>
    <w:div w:id="1612125233">
      <w:bodyDiv w:val="1"/>
      <w:marLeft w:val="0"/>
      <w:marRight w:val="0"/>
      <w:marTop w:val="0"/>
      <w:marBottom w:val="0"/>
      <w:divBdr>
        <w:top w:val="none" w:sz="0" w:space="0" w:color="auto"/>
        <w:left w:val="none" w:sz="0" w:space="0" w:color="auto"/>
        <w:bottom w:val="none" w:sz="0" w:space="0" w:color="auto"/>
        <w:right w:val="none" w:sz="0" w:space="0" w:color="auto"/>
      </w:divBdr>
    </w:div>
    <w:div w:id="1832408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aike.baidu.com/view/198718.htm" TargetMode="External"/><Relationship Id="rId13" Type="http://schemas.microsoft.com/office/2007/relationships/diagramDrawing" Target="diagrams/drawing1.xml"/><Relationship Id="rId18" Type="http://schemas.microsoft.com/office/2007/relationships/diagramDrawing" Target="diagrams/drawing2.xml"/><Relationship Id="rId26" Type="http://schemas.openxmlformats.org/officeDocument/2006/relationships/image" Target="media/image3.jpeg"/><Relationship Id="rId3" Type="http://schemas.openxmlformats.org/officeDocument/2006/relationships/styles" Target="styles.xml"/><Relationship Id="rId21" Type="http://schemas.openxmlformats.org/officeDocument/2006/relationships/diagramLayout" Target="diagrams/layout3.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diagramColors" Target="diagrams/colors2.xml"/><Relationship Id="rId25"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diagramQuickStyle" Target="diagrams/quickStyle2.xml"/><Relationship Id="rId20" Type="http://schemas.openxmlformats.org/officeDocument/2006/relationships/diagramData" Target="diagrams/data3.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24" Type="http://schemas.microsoft.com/office/2007/relationships/diagramDrawing" Target="diagrams/drawing3.xml"/><Relationship Id="rId5" Type="http://schemas.openxmlformats.org/officeDocument/2006/relationships/webSettings" Target="webSettings.xml"/><Relationship Id="rId15" Type="http://schemas.openxmlformats.org/officeDocument/2006/relationships/diagramLayout" Target="diagrams/layout2.xml"/><Relationship Id="rId23" Type="http://schemas.openxmlformats.org/officeDocument/2006/relationships/diagramColors" Target="diagrams/colors3.xml"/><Relationship Id="rId28" Type="http://schemas.openxmlformats.org/officeDocument/2006/relationships/footer" Target="footer1.xml"/><Relationship Id="rId10" Type="http://schemas.openxmlformats.org/officeDocument/2006/relationships/diagramLayout" Target="diagrams/layout1.xml"/><Relationship Id="rId19"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diagramData" Target="diagrams/data2.xml"/><Relationship Id="rId22" Type="http://schemas.openxmlformats.org/officeDocument/2006/relationships/diagramQuickStyle" Target="diagrams/quickStyle3.xml"/><Relationship Id="rId27" Type="http://schemas.openxmlformats.org/officeDocument/2006/relationships/image" Target="media/image4.png"/><Relationship Id="rId30"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1AC1DC7-9CE1-4D79-856D-666EFFAC5737}" type="doc">
      <dgm:prSet loTypeId="urn:microsoft.com/office/officeart/2005/8/layout/orgChart1" loCatId="hierarchy" qsTypeId="urn:microsoft.com/office/officeart/2005/8/quickstyle/3d1" qsCatId="3D" csTypeId="urn:microsoft.com/office/officeart/2005/8/colors/colorful3" csCatId="colorful" phldr="1"/>
      <dgm:spPr/>
      <dgm:t>
        <a:bodyPr/>
        <a:lstStyle/>
        <a:p>
          <a:endParaRPr lang="zh-CN" altLang="en-US"/>
        </a:p>
      </dgm:t>
    </dgm:pt>
    <dgm:pt modelId="{7047D375-F9DA-4DEB-9819-7FD5AAE45A84}">
      <dgm:prSet phldrT="[文本]" custT="1"/>
      <dgm:spPr/>
      <dgm:t>
        <a:bodyPr/>
        <a:lstStyle/>
        <a:p>
          <a:pPr algn="ctr"/>
          <a:r>
            <a:rPr lang="zh-CN" altLang="en-US" sz="1200">
              <a:solidFill>
                <a:sysClr val="windowText" lastClr="000000"/>
              </a:solidFill>
              <a:latin typeface="华文琥珀" panose="02010800040101010101" pitchFamily="2" charset="-122"/>
              <a:ea typeface="华文琥珀" panose="02010800040101010101" pitchFamily="2" charset="-122"/>
            </a:rPr>
            <a:t>成本构成</a:t>
          </a:r>
        </a:p>
      </dgm:t>
    </dgm:pt>
    <dgm:pt modelId="{0F726198-B1D8-4294-9821-7C161BA8ACC2}" type="parTrans" cxnId="{BF5796DF-475E-4A35-85A6-734674547F62}">
      <dgm:prSet/>
      <dgm:spPr/>
      <dgm:t>
        <a:bodyPr/>
        <a:lstStyle/>
        <a:p>
          <a:pPr algn="ctr"/>
          <a:endParaRPr lang="zh-CN" altLang="en-US" sz="900">
            <a:solidFill>
              <a:sysClr val="windowText" lastClr="000000"/>
            </a:solidFill>
          </a:endParaRPr>
        </a:p>
      </dgm:t>
    </dgm:pt>
    <dgm:pt modelId="{94FDBDE6-A782-41AB-9930-23C0919FFE58}" type="sibTrans" cxnId="{BF5796DF-475E-4A35-85A6-734674547F62}">
      <dgm:prSet/>
      <dgm:spPr/>
      <dgm:t>
        <a:bodyPr/>
        <a:lstStyle/>
        <a:p>
          <a:pPr algn="ctr"/>
          <a:endParaRPr lang="zh-CN" altLang="en-US" sz="900">
            <a:solidFill>
              <a:sysClr val="windowText" lastClr="000000"/>
            </a:solidFill>
          </a:endParaRPr>
        </a:p>
      </dgm:t>
    </dgm:pt>
    <dgm:pt modelId="{C63DA709-5111-4051-90D1-4956DEEA0EE5}">
      <dgm:prSet phldrT="[文本]" custT="1"/>
      <dgm:spPr/>
      <dgm:t>
        <a:bodyPr/>
        <a:lstStyle/>
        <a:p>
          <a:pPr algn="ctr"/>
          <a:r>
            <a:rPr lang="zh-CN" altLang="en-US" sz="900" b="1">
              <a:solidFill>
                <a:sysClr val="windowText" lastClr="000000"/>
              </a:solidFill>
              <a:latin typeface="黑体" panose="02010609060101010101" pitchFamily="49" charset="-122"/>
              <a:ea typeface="黑体" panose="02010609060101010101" pitchFamily="49" charset="-122"/>
            </a:rPr>
            <a:t>房地产征收补偿</a:t>
          </a:r>
        </a:p>
      </dgm:t>
    </dgm:pt>
    <dgm:pt modelId="{5F4CD09D-FFE8-43D5-9317-9AE72E070A7B}" type="parTrans" cxnId="{D5FC4012-7DFE-425B-9B2D-49B6B00127E3}">
      <dgm:prSet/>
      <dgm:spPr/>
      <dgm:t>
        <a:bodyPr/>
        <a:lstStyle/>
        <a:p>
          <a:pPr algn="ctr"/>
          <a:endParaRPr lang="zh-CN" altLang="en-US" sz="900">
            <a:solidFill>
              <a:sysClr val="windowText" lastClr="000000"/>
            </a:solidFill>
          </a:endParaRPr>
        </a:p>
      </dgm:t>
    </dgm:pt>
    <dgm:pt modelId="{8254C516-C024-4163-863D-E8448B486880}" type="sibTrans" cxnId="{D5FC4012-7DFE-425B-9B2D-49B6B00127E3}">
      <dgm:prSet/>
      <dgm:spPr/>
      <dgm:t>
        <a:bodyPr/>
        <a:lstStyle/>
        <a:p>
          <a:pPr algn="ctr"/>
          <a:endParaRPr lang="zh-CN" altLang="en-US" sz="900">
            <a:solidFill>
              <a:sysClr val="windowText" lastClr="000000"/>
            </a:solidFill>
          </a:endParaRPr>
        </a:p>
      </dgm:t>
    </dgm:pt>
    <dgm:pt modelId="{207448A2-B780-4A99-8DDD-2CDC124885C5}">
      <dgm:prSet phldrT="[文本]" custT="1"/>
      <dgm:spPr/>
      <dgm:t>
        <a:bodyPr/>
        <a:lstStyle/>
        <a:p>
          <a:pPr algn="ctr"/>
          <a:r>
            <a:rPr lang="zh-CN" altLang="en-US" sz="900" b="1">
              <a:solidFill>
                <a:sysClr val="windowText" lastClr="000000"/>
              </a:solidFill>
              <a:latin typeface="黑体" panose="02010609060101010101" pitchFamily="49" charset="-122"/>
              <a:ea typeface="黑体" panose="02010609060101010101" pitchFamily="49" charset="-122"/>
            </a:rPr>
            <a:t>居住房地产征收补偿</a:t>
          </a:r>
        </a:p>
      </dgm:t>
    </dgm:pt>
    <dgm:pt modelId="{FABFB536-65CB-4EBA-AB0F-ACB9B0164EB9}" type="parTrans" cxnId="{6F285234-FAE6-4C8F-9DE6-857CC18CFDC7}">
      <dgm:prSet/>
      <dgm:spPr/>
      <dgm:t>
        <a:bodyPr/>
        <a:lstStyle/>
        <a:p>
          <a:pPr algn="ctr"/>
          <a:endParaRPr lang="zh-CN" altLang="en-US" sz="900">
            <a:solidFill>
              <a:sysClr val="windowText" lastClr="000000"/>
            </a:solidFill>
          </a:endParaRPr>
        </a:p>
      </dgm:t>
    </dgm:pt>
    <dgm:pt modelId="{C8437F82-AA0E-4D91-A349-7A5B07420EED}" type="sibTrans" cxnId="{6F285234-FAE6-4C8F-9DE6-857CC18CFDC7}">
      <dgm:prSet/>
      <dgm:spPr/>
      <dgm:t>
        <a:bodyPr/>
        <a:lstStyle/>
        <a:p>
          <a:pPr algn="ctr"/>
          <a:endParaRPr lang="zh-CN" altLang="en-US" sz="900">
            <a:solidFill>
              <a:sysClr val="windowText" lastClr="000000"/>
            </a:solidFill>
          </a:endParaRPr>
        </a:p>
      </dgm:t>
    </dgm:pt>
    <dgm:pt modelId="{23AA2BDA-1B15-4C60-B394-AC4D8448517A}">
      <dgm:prSet phldrT="[文本]" custT="1"/>
      <dgm:spPr/>
      <dgm:t>
        <a:bodyPr/>
        <a:lstStyle/>
        <a:p>
          <a:pPr algn="ctr"/>
          <a:r>
            <a:rPr lang="zh-CN" altLang="en-US" sz="900" b="1">
              <a:solidFill>
                <a:sysClr val="windowText" lastClr="000000"/>
              </a:solidFill>
              <a:latin typeface="黑体" panose="02010609060101010101" pitchFamily="49" charset="-122"/>
              <a:ea typeface="黑体" panose="02010609060101010101" pitchFamily="49" charset="-122"/>
            </a:rPr>
            <a:t>非居住房地产征收补偿</a:t>
          </a:r>
        </a:p>
      </dgm:t>
    </dgm:pt>
    <dgm:pt modelId="{39F3A9A7-B43F-4A32-81DA-8ABD6F3D4313}" type="parTrans" cxnId="{1E8B73C8-6DCD-4B40-B045-9E439631C160}">
      <dgm:prSet/>
      <dgm:spPr/>
      <dgm:t>
        <a:bodyPr/>
        <a:lstStyle/>
        <a:p>
          <a:pPr algn="ctr"/>
          <a:endParaRPr lang="zh-CN" altLang="en-US" sz="900">
            <a:solidFill>
              <a:sysClr val="windowText" lastClr="000000"/>
            </a:solidFill>
          </a:endParaRPr>
        </a:p>
      </dgm:t>
    </dgm:pt>
    <dgm:pt modelId="{3A35CC82-CA5A-48C3-BBB9-21A8D399142D}" type="sibTrans" cxnId="{1E8B73C8-6DCD-4B40-B045-9E439631C160}">
      <dgm:prSet/>
      <dgm:spPr/>
      <dgm:t>
        <a:bodyPr/>
        <a:lstStyle/>
        <a:p>
          <a:pPr algn="ctr"/>
          <a:endParaRPr lang="zh-CN" altLang="en-US" sz="900">
            <a:solidFill>
              <a:sysClr val="windowText" lastClr="000000"/>
            </a:solidFill>
          </a:endParaRPr>
        </a:p>
      </dgm:t>
    </dgm:pt>
    <dgm:pt modelId="{283F3329-CD0B-4D67-BE44-28080600AAF8}">
      <dgm:prSet phldrT="[文本]" custT="1"/>
      <dgm:spPr/>
      <dgm:t>
        <a:bodyPr/>
        <a:lstStyle/>
        <a:p>
          <a:pPr algn="ctr"/>
          <a:r>
            <a:rPr lang="zh-CN" altLang="en-US" sz="900" b="1">
              <a:solidFill>
                <a:sysClr val="windowText" lastClr="000000"/>
              </a:solidFill>
              <a:latin typeface="黑体" panose="02010609060101010101" pitchFamily="49" charset="-122"/>
              <a:ea typeface="黑体" panose="02010609060101010101" pitchFamily="49" charset="-122"/>
            </a:rPr>
            <a:t>永久性借地补偿</a:t>
          </a:r>
        </a:p>
      </dgm:t>
    </dgm:pt>
    <dgm:pt modelId="{13791645-D2C8-4D54-9E06-EBBFDC221FBC}" type="parTrans" cxnId="{E493509C-A1A6-4BA1-A5A7-BD5D95368EB7}">
      <dgm:prSet/>
      <dgm:spPr/>
      <dgm:t>
        <a:bodyPr/>
        <a:lstStyle/>
        <a:p>
          <a:pPr algn="ctr"/>
          <a:endParaRPr lang="zh-CN" altLang="en-US" sz="900">
            <a:solidFill>
              <a:sysClr val="windowText" lastClr="000000"/>
            </a:solidFill>
          </a:endParaRPr>
        </a:p>
      </dgm:t>
    </dgm:pt>
    <dgm:pt modelId="{76995B61-8601-42D9-8715-F04C6BAF374C}" type="sibTrans" cxnId="{E493509C-A1A6-4BA1-A5A7-BD5D95368EB7}">
      <dgm:prSet/>
      <dgm:spPr/>
      <dgm:t>
        <a:bodyPr/>
        <a:lstStyle/>
        <a:p>
          <a:pPr algn="ctr"/>
          <a:endParaRPr lang="zh-CN" altLang="en-US" sz="900">
            <a:solidFill>
              <a:sysClr val="windowText" lastClr="000000"/>
            </a:solidFill>
          </a:endParaRPr>
        </a:p>
      </dgm:t>
    </dgm:pt>
    <dgm:pt modelId="{0C1A7BC3-B9A9-4A95-B57B-7080DD03F12D}">
      <dgm:prSet custT="1"/>
      <dgm:spPr/>
      <dgm:t>
        <a:bodyPr/>
        <a:lstStyle/>
        <a:p>
          <a:pPr algn="ctr"/>
          <a:r>
            <a:rPr lang="zh-CN" altLang="en-US" sz="900" b="1">
              <a:solidFill>
                <a:sysClr val="windowText" lastClr="000000"/>
              </a:solidFill>
              <a:latin typeface="黑体" panose="02010609060101010101" pitchFamily="49" charset="-122"/>
              <a:ea typeface="黑体" panose="02010609060101010101" pitchFamily="49" charset="-122"/>
            </a:rPr>
            <a:t>损害赔偿类补偿</a:t>
          </a:r>
        </a:p>
      </dgm:t>
    </dgm:pt>
    <dgm:pt modelId="{153A6D13-0158-42BB-A731-DD7AACC05AE7}" type="parTrans" cxnId="{D1DB7981-FAD4-4E53-B1D9-5C129E4F38F9}">
      <dgm:prSet/>
      <dgm:spPr/>
      <dgm:t>
        <a:bodyPr/>
        <a:lstStyle/>
        <a:p>
          <a:pPr algn="ctr"/>
          <a:endParaRPr lang="zh-CN" altLang="en-US" sz="900">
            <a:solidFill>
              <a:sysClr val="windowText" lastClr="000000"/>
            </a:solidFill>
          </a:endParaRPr>
        </a:p>
      </dgm:t>
    </dgm:pt>
    <dgm:pt modelId="{213E2B77-5609-451F-B070-773CA1983FE2}" type="sibTrans" cxnId="{D1DB7981-FAD4-4E53-B1D9-5C129E4F38F9}">
      <dgm:prSet/>
      <dgm:spPr/>
      <dgm:t>
        <a:bodyPr/>
        <a:lstStyle/>
        <a:p>
          <a:pPr algn="ctr"/>
          <a:endParaRPr lang="zh-CN" altLang="en-US" sz="900">
            <a:solidFill>
              <a:sysClr val="windowText" lastClr="000000"/>
            </a:solidFill>
          </a:endParaRPr>
        </a:p>
      </dgm:t>
    </dgm:pt>
    <dgm:pt modelId="{4EF4647C-DFFE-4614-9287-50898C7A7EA0}">
      <dgm:prSet custT="1"/>
      <dgm:spPr/>
      <dgm:t>
        <a:bodyPr/>
        <a:lstStyle/>
        <a:p>
          <a:pPr algn="ctr"/>
          <a:r>
            <a:rPr lang="zh-CN" altLang="en-US" sz="900" b="1">
              <a:solidFill>
                <a:sysClr val="windowText" lastClr="000000"/>
              </a:solidFill>
              <a:latin typeface="黑体" panose="02010609060101010101" pitchFamily="49" charset="-122"/>
              <a:ea typeface="黑体" panose="02010609060101010101" pitchFamily="49" charset="-122"/>
            </a:rPr>
            <a:t>临时借地补偿</a:t>
          </a:r>
        </a:p>
      </dgm:t>
    </dgm:pt>
    <dgm:pt modelId="{405DF03B-0EE4-4560-8C1A-CADE06B2444D}" type="parTrans" cxnId="{F6BA565A-0F86-43AF-911F-BCE2DB591C48}">
      <dgm:prSet/>
      <dgm:spPr/>
      <dgm:t>
        <a:bodyPr/>
        <a:lstStyle/>
        <a:p>
          <a:pPr algn="ctr"/>
          <a:endParaRPr lang="zh-CN" altLang="en-US" sz="900">
            <a:solidFill>
              <a:sysClr val="windowText" lastClr="000000"/>
            </a:solidFill>
          </a:endParaRPr>
        </a:p>
      </dgm:t>
    </dgm:pt>
    <dgm:pt modelId="{F95EEFE5-0103-42F0-BCBC-0469F5F6A263}" type="sibTrans" cxnId="{F6BA565A-0F86-43AF-911F-BCE2DB591C48}">
      <dgm:prSet/>
      <dgm:spPr/>
      <dgm:t>
        <a:bodyPr/>
        <a:lstStyle/>
        <a:p>
          <a:pPr algn="ctr"/>
          <a:endParaRPr lang="zh-CN" altLang="en-US" sz="900">
            <a:solidFill>
              <a:sysClr val="windowText" lastClr="000000"/>
            </a:solidFill>
          </a:endParaRPr>
        </a:p>
      </dgm:t>
    </dgm:pt>
    <dgm:pt modelId="{15973A91-6F01-462A-93F2-A9F5EDBCCF54}">
      <dgm:prSet custT="1"/>
      <dgm:spPr/>
      <dgm:t>
        <a:bodyPr/>
        <a:lstStyle/>
        <a:p>
          <a:pPr algn="ctr"/>
          <a:r>
            <a:rPr lang="zh-CN" altLang="en-US" sz="900" b="1">
              <a:solidFill>
                <a:sysClr val="windowText" lastClr="000000"/>
              </a:solidFill>
              <a:latin typeface="黑体" panose="02010609060101010101" pitchFamily="49" charset="-122"/>
              <a:ea typeface="黑体" panose="02010609060101010101" pitchFamily="49" charset="-122"/>
            </a:rPr>
            <a:t>其他</a:t>
          </a:r>
        </a:p>
      </dgm:t>
    </dgm:pt>
    <dgm:pt modelId="{DCF5EAD3-2D2D-4493-B6B9-BAD13792B04B}" type="parTrans" cxnId="{3487F63E-CF95-4FC8-A130-7614B2DAFDB7}">
      <dgm:prSet/>
      <dgm:spPr/>
      <dgm:t>
        <a:bodyPr/>
        <a:lstStyle/>
        <a:p>
          <a:pPr algn="ctr"/>
          <a:endParaRPr lang="zh-CN" altLang="en-US" sz="900">
            <a:solidFill>
              <a:sysClr val="windowText" lastClr="000000"/>
            </a:solidFill>
          </a:endParaRPr>
        </a:p>
      </dgm:t>
    </dgm:pt>
    <dgm:pt modelId="{988C149F-B8F7-4593-92F4-1BCF0219C783}" type="sibTrans" cxnId="{3487F63E-CF95-4FC8-A130-7614B2DAFDB7}">
      <dgm:prSet/>
      <dgm:spPr/>
      <dgm:t>
        <a:bodyPr/>
        <a:lstStyle/>
        <a:p>
          <a:pPr algn="ctr"/>
          <a:endParaRPr lang="zh-CN" altLang="en-US" sz="900">
            <a:solidFill>
              <a:sysClr val="windowText" lastClr="000000"/>
            </a:solidFill>
          </a:endParaRPr>
        </a:p>
      </dgm:t>
    </dgm:pt>
    <dgm:pt modelId="{210D6CF7-B486-4907-B5C0-B1E5F7F8D3C4}">
      <dgm:prSet custT="1"/>
      <dgm:spPr/>
      <dgm:t>
        <a:bodyPr/>
        <a:lstStyle/>
        <a:p>
          <a:pPr algn="ctr"/>
          <a:r>
            <a:rPr lang="zh-CN" altLang="en-US" sz="900" b="1">
              <a:solidFill>
                <a:sysClr val="windowText" lastClr="000000"/>
              </a:solidFill>
              <a:latin typeface="黑体" panose="02010609060101010101" pitchFamily="49" charset="-122"/>
              <a:ea typeface="黑体" panose="02010609060101010101" pitchFamily="49" charset="-122"/>
            </a:rPr>
            <a:t>临时借地补偿</a:t>
          </a:r>
        </a:p>
      </dgm:t>
    </dgm:pt>
    <dgm:pt modelId="{8D3AA321-9CBD-4A0A-B6CB-D6BBA66070CA}" type="parTrans" cxnId="{47244276-9702-4A8C-94C4-348839C39718}">
      <dgm:prSet/>
      <dgm:spPr/>
      <dgm:t>
        <a:bodyPr/>
        <a:lstStyle/>
        <a:p>
          <a:pPr algn="ctr"/>
          <a:endParaRPr lang="zh-CN" altLang="en-US" sz="900">
            <a:solidFill>
              <a:sysClr val="windowText" lastClr="000000"/>
            </a:solidFill>
          </a:endParaRPr>
        </a:p>
      </dgm:t>
    </dgm:pt>
    <dgm:pt modelId="{3B71DA78-8C29-48A1-AC53-3BA5C4D510AF}" type="sibTrans" cxnId="{47244276-9702-4A8C-94C4-348839C39718}">
      <dgm:prSet/>
      <dgm:spPr/>
      <dgm:t>
        <a:bodyPr/>
        <a:lstStyle/>
        <a:p>
          <a:pPr algn="ctr"/>
          <a:endParaRPr lang="zh-CN" altLang="en-US" sz="900">
            <a:solidFill>
              <a:sysClr val="windowText" lastClr="000000"/>
            </a:solidFill>
          </a:endParaRPr>
        </a:p>
      </dgm:t>
    </dgm:pt>
    <dgm:pt modelId="{F31F6E89-8643-4149-80E7-86BB52881E7C}">
      <dgm:prSet custT="1"/>
      <dgm:spPr/>
      <dgm:t>
        <a:bodyPr/>
        <a:lstStyle/>
        <a:p>
          <a:pPr algn="ctr"/>
          <a:r>
            <a:rPr lang="zh-CN" altLang="en-US" sz="900" b="1">
              <a:solidFill>
                <a:sysClr val="windowText" lastClr="000000"/>
              </a:solidFill>
              <a:latin typeface="黑体" panose="02010609060101010101" pitchFamily="49" charset="-122"/>
              <a:ea typeface="黑体" panose="02010609060101010101" pitchFamily="49" charset="-122"/>
            </a:rPr>
            <a:t>临时使用绿地补偿</a:t>
          </a:r>
        </a:p>
      </dgm:t>
    </dgm:pt>
    <dgm:pt modelId="{A529DFA2-63E0-4239-9ECE-16B7C894B8B0}" type="parTrans" cxnId="{EC9B51D0-D4A3-4DEF-B667-8C29B202CF7D}">
      <dgm:prSet/>
      <dgm:spPr/>
      <dgm:t>
        <a:bodyPr/>
        <a:lstStyle/>
        <a:p>
          <a:pPr algn="ctr"/>
          <a:endParaRPr lang="zh-CN" altLang="en-US" sz="900">
            <a:solidFill>
              <a:sysClr val="windowText" lastClr="000000"/>
            </a:solidFill>
          </a:endParaRPr>
        </a:p>
      </dgm:t>
    </dgm:pt>
    <dgm:pt modelId="{0C6A7328-EDD9-4E50-BBCC-AC8B10505DC5}" type="sibTrans" cxnId="{EC9B51D0-D4A3-4DEF-B667-8C29B202CF7D}">
      <dgm:prSet/>
      <dgm:spPr/>
      <dgm:t>
        <a:bodyPr/>
        <a:lstStyle/>
        <a:p>
          <a:pPr algn="ctr"/>
          <a:endParaRPr lang="zh-CN" altLang="en-US" sz="900">
            <a:solidFill>
              <a:sysClr val="windowText" lastClr="000000"/>
            </a:solidFill>
          </a:endParaRPr>
        </a:p>
      </dgm:t>
    </dgm:pt>
    <dgm:pt modelId="{18219304-A52B-44C2-A351-A56887FE5B6C}">
      <dgm:prSet custT="1"/>
      <dgm:spPr/>
      <dgm:t>
        <a:bodyPr/>
        <a:lstStyle/>
        <a:p>
          <a:pPr algn="ctr"/>
          <a:r>
            <a:rPr lang="zh-CN" altLang="en-US" sz="900" b="1">
              <a:solidFill>
                <a:sysClr val="windowText" lastClr="000000"/>
              </a:solidFill>
              <a:latin typeface="黑体" panose="02010609060101010101" pitchFamily="49" charset="-122"/>
              <a:ea typeface="黑体" panose="02010609060101010101" pitchFamily="49" charset="-122"/>
            </a:rPr>
            <a:t>绿化补偿</a:t>
          </a:r>
        </a:p>
      </dgm:t>
    </dgm:pt>
    <dgm:pt modelId="{E0A447AE-4450-42F5-9014-B727E6582590}" type="parTrans" cxnId="{EBF74885-A048-4B77-B0A1-0F7A9C8FBFAF}">
      <dgm:prSet/>
      <dgm:spPr/>
      <dgm:t>
        <a:bodyPr/>
        <a:lstStyle/>
        <a:p>
          <a:pPr algn="ctr"/>
          <a:endParaRPr lang="zh-CN" altLang="en-US" sz="900">
            <a:solidFill>
              <a:sysClr val="windowText" lastClr="000000"/>
            </a:solidFill>
          </a:endParaRPr>
        </a:p>
      </dgm:t>
    </dgm:pt>
    <dgm:pt modelId="{4DA4F39D-94FE-4377-A4E0-A590BA394271}" type="sibTrans" cxnId="{EBF74885-A048-4B77-B0A1-0F7A9C8FBFAF}">
      <dgm:prSet/>
      <dgm:spPr/>
      <dgm:t>
        <a:bodyPr/>
        <a:lstStyle/>
        <a:p>
          <a:pPr algn="ctr"/>
          <a:endParaRPr lang="zh-CN" altLang="en-US" sz="900">
            <a:solidFill>
              <a:sysClr val="windowText" lastClr="000000"/>
            </a:solidFill>
          </a:endParaRPr>
        </a:p>
      </dgm:t>
    </dgm:pt>
    <dgm:pt modelId="{7B2C8B42-0BCE-4981-AAB8-EBCCE09A44F1}">
      <dgm:prSet custT="1"/>
      <dgm:spPr/>
      <dgm:t>
        <a:bodyPr/>
        <a:lstStyle/>
        <a:p>
          <a:pPr algn="ctr"/>
          <a:r>
            <a:rPr lang="zh-CN" altLang="en-US" sz="900" b="1">
              <a:solidFill>
                <a:sysClr val="windowText" lastClr="000000"/>
              </a:solidFill>
              <a:latin typeface="黑体" panose="02010609060101010101" pitchFamily="49" charset="-122"/>
              <a:ea typeface="黑体" panose="02010609060101010101" pitchFamily="49" charset="-122"/>
            </a:rPr>
            <a:t>围墙拆除及恢复费用</a:t>
          </a:r>
        </a:p>
      </dgm:t>
    </dgm:pt>
    <dgm:pt modelId="{E0D726F2-3026-473D-A41C-2972C91779B3}" type="parTrans" cxnId="{30D1A296-0037-401D-91FC-03B64D81BE96}">
      <dgm:prSet/>
      <dgm:spPr/>
      <dgm:t>
        <a:bodyPr/>
        <a:lstStyle/>
        <a:p>
          <a:pPr algn="ctr"/>
          <a:endParaRPr lang="zh-CN" altLang="en-US" sz="900">
            <a:solidFill>
              <a:sysClr val="windowText" lastClr="000000"/>
            </a:solidFill>
          </a:endParaRPr>
        </a:p>
      </dgm:t>
    </dgm:pt>
    <dgm:pt modelId="{9F5D5149-0017-4869-B945-99478CDE0949}" type="sibTrans" cxnId="{30D1A296-0037-401D-91FC-03B64D81BE96}">
      <dgm:prSet/>
      <dgm:spPr/>
      <dgm:t>
        <a:bodyPr/>
        <a:lstStyle/>
        <a:p>
          <a:pPr algn="ctr"/>
          <a:endParaRPr lang="zh-CN" altLang="en-US" sz="900">
            <a:solidFill>
              <a:sysClr val="windowText" lastClr="000000"/>
            </a:solidFill>
          </a:endParaRPr>
        </a:p>
      </dgm:t>
    </dgm:pt>
    <dgm:pt modelId="{BF205979-1BD4-4424-B2AD-A79783D89B88}" type="pres">
      <dgm:prSet presAssocID="{A1AC1DC7-9CE1-4D79-856D-666EFFAC5737}" presName="hierChild1" presStyleCnt="0">
        <dgm:presLayoutVars>
          <dgm:orgChart val="1"/>
          <dgm:chPref val="1"/>
          <dgm:dir/>
          <dgm:animOne val="branch"/>
          <dgm:animLvl val="lvl"/>
          <dgm:resizeHandles/>
        </dgm:presLayoutVars>
      </dgm:prSet>
      <dgm:spPr/>
    </dgm:pt>
    <dgm:pt modelId="{C9564841-8E8A-46F0-A245-8467DAD4FA9A}" type="pres">
      <dgm:prSet presAssocID="{7047D375-F9DA-4DEB-9819-7FD5AAE45A84}" presName="hierRoot1" presStyleCnt="0">
        <dgm:presLayoutVars>
          <dgm:hierBranch val="init"/>
        </dgm:presLayoutVars>
      </dgm:prSet>
      <dgm:spPr/>
    </dgm:pt>
    <dgm:pt modelId="{85EB6A42-E814-43B9-A2C7-2BC03219F2AD}" type="pres">
      <dgm:prSet presAssocID="{7047D375-F9DA-4DEB-9819-7FD5AAE45A84}" presName="rootComposite1" presStyleCnt="0"/>
      <dgm:spPr/>
    </dgm:pt>
    <dgm:pt modelId="{86B3E4B8-1DAF-41F1-B2F0-3CC09D62F0CA}" type="pres">
      <dgm:prSet presAssocID="{7047D375-F9DA-4DEB-9819-7FD5AAE45A84}" presName="rootText1" presStyleLbl="node0" presStyleIdx="0" presStyleCnt="1" custScaleX="147984">
        <dgm:presLayoutVars>
          <dgm:chPref val="3"/>
        </dgm:presLayoutVars>
      </dgm:prSet>
      <dgm:spPr/>
    </dgm:pt>
    <dgm:pt modelId="{1CE36A46-10B5-4E12-831A-9423E5682AA9}" type="pres">
      <dgm:prSet presAssocID="{7047D375-F9DA-4DEB-9819-7FD5AAE45A84}" presName="rootConnector1" presStyleLbl="node1" presStyleIdx="0" presStyleCnt="0"/>
      <dgm:spPr/>
    </dgm:pt>
    <dgm:pt modelId="{9434AF72-35F1-4566-B10B-E96A3C7FB851}" type="pres">
      <dgm:prSet presAssocID="{7047D375-F9DA-4DEB-9819-7FD5AAE45A84}" presName="hierChild2" presStyleCnt="0"/>
      <dgm:spPr/>
    </dgm:pt>
    <dgm:pt modelId="{46FD127E-C956-486A-A335-71CF2CBCDEBB}" type="pres">
      <dgm:prSet presAssocID="{5F4CD09D-FFE8-43D5-9317-9AE72E070A7B}" presName="Name37" presStyleLbl="parChTrans1D2" presStyleIdx="0" presStyleCnt="5"/>
      <dgm:spPr/>
    </dgm:pt>
    <dgm:pt modelId="{F37D1B1A-82D0-4BCF-A072-5D4668887460}" type="pres">
      <dgm:prSet presAssocID="{C63DA709-5111-4051-90D1-4956DEEA0EE5}" presName="hierRoot2" presStyleCnt="0">
        <dgm:presLayoutVars>
          <dgm:hierBranch val="init"/>
        </dgm:presLayoutVars>
      </dgm:prSet>
      <dgm:spPr/>
    </dgm:pt>
    <dgm:pt modelId="{14BC01C8-CCBD-4176-B538-97EA19D485D0}" type="pres">
      <dgm:prSet presAssocID="{C63DA709-5111-4051-90D1-4956DEEA0EE5}" presName="rootComposite" presStyleCnt="0"/>
      <dgm:spPr/>
    </dgm:pt>
    <dgm:pt modelId="{E6752311-5D38-4DBC-987A-7EDC0CF53FF3}" type="pres">
      <dgm:prSet presAssocID="{C63DA709-5111-4051-90D1-4956DEEA0EE5}" presName="rootText" presStyleLbl="node2" presStyleIdx="0" presStyleCnt="5" custScaleX="129380">
        <dgm:presLayoutVars>
          <dgm:chPref val="3"/>
        </dgm:presLayoutVars>
      </dgm:prSet>
      <dgm:spPr/>
    </dgm:pt>
    <dgm:pt modelId="{096CAA6F-AB6D-4657-A614-617F6596973F}" type="pres">
      <dgm:prSet presAssocID="{C63DA709-5111-4051-90D1-4956DEEA0EE5}" presName="rootConnector" presStyleLbl="node2" presStyleIdx="0" presStyleCnt="5"/>
      <dgm:spPr/>
    </dgm:pt>
    <dgm:pt modelId="{D387F316-24B0-4823-8F89-4C62A4B46F9C}" type="pres">
      <dgm:prSet presAssocID="{C63DA709-5111-4051-90D1-4956DEEA0EE5}" presName="hierChild4" presStyleCnt="0"/>
      <dgm:spPr/>
    </dgm:pt>
    <dgm:pt modelId="{B0CB3830-BCDF-4BC7-8660-37A0B7C2DB7A}" type="pres">
      <dgm:prSet presAssocID="{FABFB536-65CB-4EBA-AB0F-ACB9B0164EB9}" presName="Name37" presStyleLbl="parChTrans1D3" presStyleIdx="0" presStyleCnt="6"/>
      <dgm:spPr/>
    </dgm:pt>
    <dgm:pt modelId="{F5A3A3E4-4AB0-47EE-B070-4976339313A7}" type="pres">
      <dgm:prSet presAssocID="{207448A2-B780-4A99-8DDD-2CDC124885C5}" presName="hierRoot2" presStyleCnt="0">
        <dgm:presLayoutVars>
          <dgm:hierBranch val="init"/>
        </dgm:presLayoutVars>
      </dgm:prSet>
      <dgm:spPr/>
    </dgm:pt>
    <dgm:pt modelId="{6D5F0DD9-C05F-405C-BB69-968F36172DFE}" type="pres">
      <dgm:prSet presAssocID="{207448A2-B780-4A99-8DDD-2CDC124885C5}" presName="rootComposite" presStyleCnt="0"/>
      <dgm:spPr/>
    </dgm:pt>
    <dgm:pt modelId="{57D6C618-D3AE-4FAB-ACCC-3A0134EF4B7E}" type="pres">
      <dgm:prSet presAssocID="{207448A2-B780-4A99-8DDD-2CDC124885C5}" presName="rootText" presStyleLbl="node3" presStyleIdx="0" presStyleCnt="6" custScaleX="154004">
        <dgm:presLayoutVars>
          <dgm:chPref val="3"/>
        </dgm:presLayoutVars>
      </dgm:prSet>
      <dgm:spPr/>
    </dgm:pt>
    <dgm:pt modelId="{FCC9DA43-3280-4799-88D0-4D190894BDF0}" type="pres">
      <dgm:prSet presAssocID="{207448A2-B780-4A99-8DDD-2CDC124885C5}" presName="rootConnector" presStyleLbl="node3" presStyleIdx="0" presStyleCnt="6"/>
      <dgm:spPr/>
    </dgm:pt>
    <dgm:pt modelId="{B6E06000-3DE3-4291-A8F0-7FB505779DDA}" type="pres">
      <dgm:prSet presAssocID="{207448A2-B780-4A99-8DDD-2CDC124885C5}" presName="hierChild4" presStyleCnt="0"/>
      <dgm:spPr/>
    </dgm:pt>
    <dgm:pt modelId="{2F581D13-5829-4871-9862-4F907BE12FC5}" type="pres">
      <dgm:prSet presAssocID="{207448A2-B780-4A99-8DDD-2CDC124885C5}" presName="hierChild5" presStyleCnt="0"/>
      <dgm:spPr/>
    </dgm:pt>
    <dgm:pt modelId="{559C28BE-011A-4959-BA77-3D64C0CBFB34}" type="pres">
      <dgm:prSet presAssocID="{39F3A9A7-B43F-4A32-81DA-8ABD6F3D4313}" presName="Name37" presStyleLbl="parChTrans1D3" presStyleIdx="1" presStyleCnt="6"/>
      <dgm:spPr/>
    </dgm:pt>
    <dgm:pt modelId="{42603278-9475-4B0B-8D87-9A83302751F7}" type="pres">
      <dgm:prSet presAssocID="{23AA2BDA-1B15-4C60-B394-AC4D8448517A}" presName="hierRoot2" presStyleCnt="0">
        <dgm:presLayoutVars>
          <dgm:hierBranch val="init"/>
        </dgm:presLayoutVars>
      </dgm:prSet>
      <dgm:spPr/>
    </dgm:pt>
    <dgm:pt modelId="{A7FED7BB-F7FA-4E5C-A36E-30604FE824C0}" type="pres">
      <dgm:prSet presAssocID="{23AA2BDA-1B15-4C60-B394-AC4D8448517A}" presName="rootComposite" presStyleCnt="0"/>
      <dgm:spPr/>
    </dgm:pt>
    <dgm:pt modelId="{DBB08EE8-9E2A-479A-AB03-99BE95577B8A}" type="pres">
      <dgm:prSet presAssocID="{23AA2BDA-1B15-4C60-B394-AC4D8448517A}" presName="rootText" presStyleLbl="node3" presStyleIdx="1" presStyleCnt="6" custScaleX="147914">
        <dgm:presLayoutVars>
          <dgm:chPref val="3"/>
        </dgm:presLayoutVars>
      </dgm:prSet>
      <dgm:spPr/>
    </dgm:pt>
    <dgm:pt modelId="{1A689A3D-824F-4628-BBAD-9B85F40F3E02}" type="pres">
      <dgm:prSet presAssocID="{23AA2BDA-1B15-4C60-B394-AC4D8448517A}" presName="rootConnector" presStyleLbl="node3" presStyleIdx="1" presStyleCnt="6"/>
      <dgm:spPr/>
    </dgm:pt>
    <dgm:pt modelId="{563DE6C7-3D08-4798-809A-D234EE366B3D}" type="pres">
      <dgm:prSet presAssocID="{23AA2BDA-1B15-4C60-B394-AC4D8448517A}" presName="hierChild4" presStyleCnt="0"/>
      <dgm:spPr/>
    </dgm:pt>
    <dgm:pt modelId="{A0F24310-E08A-4298-932F-0C615859213D}" type="pres">
      <dgm:prSet presAssocID="{23AA2BDA-1B15-4C60-B394-AC4D8448517A}" presName="hierChild5" presStyleCnt="0"/>
      <dgm:spPr/>
    </dgm:pt>
    <dgm:pt modelId="{6F12FC35-5396-4573-9E60-D0E1A813341B}" type="pres">
      <dgm:prSet presAssocID="{C63DA709-5111-4051-90D1-4956DEEA0EE5}" presName="hierChild5" presStyleCnt="0"/>
      <dgm:spPr/>
    </dgm:pt>
    <dgm:pt modelId="{34A00533-509B-4C7F-A4EE-E7937B2B6348}" type="pres">
      <dgm:prSet presAssocID="{13791645-D2C8-4D54-9E06-EBBFDC221FBC}" presName="Name37" presStyleLbl="parChTrans1D2" presStyleIdx="1" presStyleCnt="5"/>
      <dgm:spPr/>
    </dgm:pt>
    <dgm:pt modelId="{DA45F6DC-7671-4BE7-A4BB-65A9FDC68D62}" type="pres">
      <dgm:prSet presAssocID="{283F3329-CD0B-4D67-BE44-28080600AAF8}" presName="hierRoot2" presStyleCnt="0">
        <dgm:presLayoutVars>
          <dgm:hierBranch val="init"/>
        </dgm:presLayoutVars>
      </dgm:prSet>
      <dgm:spPr/>
    </dgm:pt>
    <dgm:pt modelId="{2DDF6173-83CF-4A0D-A303-A678B49DE3CF}" type="pres">
      <dgm:prSet presAssocID="{283F3329-CD0B-4D67-BE44-28080600AAF8}" presName="rootComposite" presStyleCnt="0"/>
      <dgm:spPr/>
    </dgm:pt>
    <dgm:pt modelId="{E437998D-0745-4FCF-BF00-2814734C194C}" type="pres">
      <dgm:prSet presAssocID="{283F3329-CD0B-4D67-BE44-28080600AAF8}" presName="rootText" presStyleLbl="node2" presStyleIdx="1" presStyleCnt="5" custScaleX="126669">
        <dgm:presLayoutVars>
          <dgm:chPref val="3"/>
        </dgm:presLayoutVars>
      </dgm:prSet>
      <dgm:spPr/>
    </dgm:pt>
    <dgm:pt modelId="{12C2F77D-DA79-48D2-A133-86BFA4280645}" type="pres">
      <dgm:prSet presAssocID="{283F3329-CD0B-4D67-BE44-28080600AAF8}" presName="rootConnector" presStyleLbl="node2" presStyleIdx="1" presStyleCnt="5"/>
      <dgm:spPr/>
    </dgm:pt>
    <dgm:pt modelId="{7DEB8CF1-B17A-42E3-A3ED-7F124DBE1F8E}" type="pres">
      <dgm:prSet presAssocID="{283F3329-CD0B-4D67-BE44-28080600AAF8}" presName="hierChild4" presStyleCnt="0"/>
      <dgm:spPr/>
    </dgm:pt>
    <dgm:pt modelId="{3D932606-DB5F-40CB-8FFF-F6E727FEE307}" type="pres">
      <dgm:prSet presAssocID="{283F3329-CD0B-4D67-BE44-28080600AAF8}" presName="hierChild5" presStyleCnt="0"/>
      <dgm:spPr/>
    </dgm:pt>
    <dgm:pt modelId="{A48AF12D-96C3-43CD-9180-7D35B377258C}" type="pres">
      <dgm:prSet presAssocID="{153A6D13-0158-42BB-A731-DD7AACC05AE7}" presName="Name37" presStyleLbl="parChTrans1D2" presStyleIdx="2" presStyleCnt="5"/>
      <dgm:spPr/>
    </dgm:pt>
    <dgm:pt modelId="{F5986310-6E94-4338-BA06-5392ED8CFCA1}" type="pres">
      <dgm:prSet presAssocID="{0C1A7BC3-B9A9-4A95-B57B-7080DD03F12D}" presName="hierRoot2" presStyleCnt="0">
        <dgm:presLayoutVars>
          <dgm:hierBranch val="init"/>
        </dgm:presLayoutVars>
      </dgm:prSet>
      <dgm:spPr/>
    </dgm:pt>
    <dgm:pt modelId="{4B2CAAC0-F6E6-404A-AEA1-D8905D3D1AFF}" type="pres">
      <dgm:prSet presAssocID="{0C1A7BC3-B9A9-4A95-B57B-7080DD03F12D}" presName="rootComposite" presStyleCnt="0"/>
      <dgm:spPr/>
    </dgm:pt>
    <dgm:pt modelId="{EE4988CF-9546-4113-A2AB-0A170CFACABB}" type="pres">
      <dgm:prSet presAssocID="{0C1A7BC3-B9A9-4A95-B57B-7080DD03F12D}" presName="rootText" presStyleLbl="node2" presStyleIdx="2" presStyleCnt="5" custScaleX="137617">
        <dgm:presLayoutVars>
          <dgm:chPref val="3"/>
        </dgm:presLayoutVars>
      </dgm:prSet>
      <dgm:spPr/>
    </dgm:pt>
    <dgm:pt modelId="{0F637D0F-D75B-415D-B4E6-04D22EBBC708}" type="pres">
      <dgm:prSet presAssocID="{0C1A7BC3-B9A9-4A95-B57B-7080DD03F12D}" presName="rootConnector" presStyleLbl="node2" presStyleIdx="2" presStyleCnt="5"/>
      <dgm:spPr/>
    </dgm:pt>
    <dgm:pt modelId="{EF02F754-DE01-402F-B1D9-760BC85AD0E4}" type="pres">
      <dgm:prSet presAssocID="{0C1A7BC3-B9A9-4A95-B57B-7080DD03F12D}" presName="hierChild4" presStyleCnt="0"/>
      <dgm:spPr/>
    </dgm:pt>
    <dgm:pt modelId="{819B84C2-F4F3-4181-8A56-E9AAFB38EC47}" type="pres">
      <dgm:prSet presAssocID="{0C1A7BC3-B9A9-4A95-B57B-7080DD03F12D}" presName="hierChild5" presStyleCnt="0"/>
      <dgm:spPr/>
    </dgm:pt>
    <dgm:pt modelId="{400F76DC-8A7A-427D-8441-E7630C0CDBA5}" type="pres">
      <dgm:prSet presAssocID="{405DF03B-0EE4-4560-8C1A-CADE06B2444D}" presName="Name37" presStyleLbl="parChTrans1D2" presStyleIdx="3" presStyleCnt="5"/>
      <dgm:spPr/>
    </dgm:pt>
    <dgm:pt modelId="{7D05BE80-DF0E-473E-AFAF-AAFD7B33CBF2}" type="pres">
      <dgm:prSet presAssocID="{4EF4647C-DFFE-4614-9287-50898C7A7EA0}" presName="hierRoot2" presStyleCnt="0">
        <dgm:presLayoutVars>
          <dgm:hierBranch val="init"/>
        </dgm:presLayoutVars>
      </dgm:prSet>
      <dgm:spPr/>
    </dgm:pt>
    <dgm:pt modelId="{093CD8B2-536A-4144-8202-30FA9B303AF4}" type="pres">
      <dgm:prSet presAssocID="{4EF4647C-DFFE-4614-9287-50898C7A7EA0}" presName="rootComposite" presStyleCnt="0"/>
      <dgm:spPr/>
    </dgm:pt>
    <dgm:pt modelId="{E0FF6EE8-C359-4931-947F-2AE648BC38DD}" type="pres">
      <dgm:prSet presAssocID="{4EF4647C-DFFE-4614-9287-50898C7A7EA0}" presName="rootText" presStyleLbl="node2" presStyleIdx="3" presStyleCnt="5" custScaleX="116864">
        <dgm:presLayoutVars>
          <dgm:chPref val="3"/>
        </dgm:presLayoutVars>
      </dgm:prSet>
      <dgm:spPr/>
    </dgm:pt>
    <dgm:pt modelId="{445511FC-7481-415A-9F15-5C7095621C5E}" type="pres">
      <dgm:prSet presAssocID="{4EF4647C-DFFE-4614-9287-50898C7A7EA0}" presName="rootConnector" presStyleLbl="node2" presStyleIdx="3" presStyleCnt="5"/>
      <dgm:spPr/>
    </dgm:pt>
    <dgm:pt modelId="{20595E71-3E87-442F-AB0A-03C1FCE8202B}" type="pres">
      <dgm:prSet presAssocID="{4EF4647C-DFFE-4614-9287-50898C7A7EA0}" presName="hierChild4" presStyleCnt="0"/>
      <dgm:spPr/>
    </dgm:pt>
    <dgm:pt modelId="{24ABF9AF-4E00-4565-AE82-C6D61D4A56DB}" type="pres">
      <dgm:prSet presAssocID="{8D3AA321-9CBD-4A0A-B6CB-D6BBA66070CA}" presName="Name37" presStyleLbl="parChTrans1D3" presStyleIdx="2" presStyleCnt="6"/>
      <dgm:spPr/>
    </dgm:pt>
    <dgm:pt modelId="{C3A15FC4-F727-4D56-8447-D77E7FCACFE0}" type="pres">
      <dgm:prSet presAssocID="{210D6CF7-B486-4907-B5C0-B1E5F7F8D3C4}" presName="hierRoot2" presStyleCnt="0">
        <dgm:presLayoutVars>
          <dgm:hierBranch val="init"/>
        </dgm:presLayoutVars>
      </dgm:prSet>
      <dgm:spPr/>
    </dgm:pt>
    <dgm:pt modelId="{DED7DC20-3DE7-499C-9A85-7E22345B4B26}" type="pres">
      <dgm:prSet presAssocID="{210D6CF7-B486-4907-B5C0-B1E5F7F8D3C4}" presName="rootComposite" presStyleCnt="0"/>
      <dgm:spPr/>
    </dgm:pt>
    <dgm:pt modelId="{9F89BE43-85FD-4F77-BA62-AB236AEF0953}" type="pres">
      <dgm:prSet presAssocID="{210D6CF7-B486-4907-B5C0-B1E5F7F8D3C4}" presName="rootText" presStyleLbl="node3" presStyleIdx="2" presStyleCnt="6" custScaleX="130114">
        <dgm:presLayoutVars>
          <dgm:chPref val="3"/>
        </dgm:presLayoutVars>
      </dgm:prSet>
      <dgm:spPr/>
    </dgm:pt>
    <dgm:pt modelId="{321F899D-1385-4A66-BBFC-699EAA000817}" type="pres">
      <dgm:prSet presAssocID="{210D6CF7-B486-4907-B5C0-B1E5F7F8D3C4}" presName="rootConnector" presStyleLbl="node3" presStyleIdx="2" presStyleCnt="6"/>
      <dgm:spPr/>
    </dgm:pt>
    <dgm:pt modelId="{FF1FBB69-999B-4ABB-985F-F39534991365}" type="pres">
      <dgm:prSet presAssocID="{210D6CF7-B486-4907-B5C0-B1E5F7F8D3C4}" presName="hierChild4" presStyleCnt="0"/>
      <dgm:spPr/>
    </dgm:pt>
    <dgm:pt modelId="{EE6714F0-B405-4D2D-ABCC-0F0966E0744E}" type="pres">
      <dgm:prSet presAssocID="{210D6CF7-B486-4907-B5C0-B1E5F7F8D3C4}" presName="hierChild5" presStyleCnt="0"/>
      <dgm:spPr/>
    </dgm:pt>
    <dgm:pt modelId="{78D387D6-299B-4FCF-A80E-487A3804CE6D}" type="pres">
      <dgm:prSet presAssocID="{A529DFA2-63E0-4239-9ECE-16B7C894B8B0}" presName="Name37" presStyleLbl="parChTrans1D3" presStyleIdx="3" presStyleCnt="6"/>
      <dgm:spPr/>
    </dgm:pt>
    <dgm:pt modelId="{15CC51E3-187F-4B28-9397-1ADC7180BAEB}" type="pres">
      <dgm:prSet presAssocID="{F31F6E89-8643-4149-80E7-86BB52881E7C}" presName="hierRoot2" presStyleCnt="0">
        <dgm:presLayoutVars>
          <dgm:hierBranch val="init"/>
        </dgm:presLayoutVars>
      </dgm:prSet>
      <dgm:spPr/>
    </dgm:pt>
    <dgm:pt modelId="{EBA516E8-B459-412E-9525-7D171DF27A70}" type="pres">
      <dgm:prSet presAssocID="{F31F6E89-8643-4149-80E7-86BB52881E7C}" presName="rootComposite" presStyleCnt="0"/>
      <dgm:spPr/>
    </dgm:pt>
    <dgm:pt modelId="{D2D4EAAF-0FC0-4494-BD60-3A86EDF88B14}" type="pres">
      <dgm:prSet presAssocID="{F31F6E89-8643-4149-80E7-86BB52881E7C}" presName="rootText" presStyleLbl="node3" presStyleIdx="3" presStyleCnt="6" custScaleX="127069">
        <dgm:presLayoutVars>
          <dgm:chPref val="3"/>
        </dgm:presLayoutVars>
      </dgm:prSet>
      <dgm:spPr/>
    </dgm:pt>
    <dgm:pt modelId="{81E3514C-4809-448C-9020-8A4AA0DCC9A8}" type="pres">
      <dgm:prSet presAssocID="{F31F6E89-8643-4149-80E7-86BB52881E7C}" presName="rootConnector" presStyleLbl="node3" presStyleIdx="3" presStyleCnt="6"/>
      <dgm:spPr/>
    </dgm:pt>
    <dgm:pt modelId="{9BA333E2-3B7B-453A-9C80-69A5ED674372}" type="pres">
      <dgm:prSet presAssocID="{F31F6E89-8643-4149-80E7-86BB52881E7C}" presName="hierChild4" presStyleCnt="0"/>
      <dgm:spPr/>
    </dgm:pt>
    <dgm:pt modelId="{52AFF589-F9A7-44BD-B0E6-A9A531E708F9}" type="pres">
      <dgm:prSet presAssocID="{F31F6E89-8643-4149-80E7-86BB52881E7C}" presName="hierChild5" presStyleCnt="0"/>
      <dgm:spPr/>
    </dgm:pt>
    <dgm:pt modelId="{771706BB-DDFF-431A-B69F-5A7A8344BAB9}" type="pres">
      <dgm:prSet presAssocID="{E0A447AE-4450-42F5-9014-B727E6582590}" presName="Name37" presStyleLbl="parChTrans1D3" presStyleIdx="4" presStyleCnt="6"/>
      <dgm:spPr/>
    </dgm:pt>
    <dgm:pt modelId="{16B148B0-88D5-4BF9-B093-65DFE590A823}" type="pres">
      <dgm:prSet presAssocID="{18219304-A52B-44C2-A351-A56887FE5B6C}" presName="hierRoot2" presStyleCnt="0">
        <dgm:presLayoutVars>
          <dgm:hierBranch val="init"/>
        </dgm:presLayoutVars>
      </dgm:prSet>
      <dgm:spPr/>
    </dgm:pt>
    <dgm:pt modelId="{E0430E7C-1D87-4DD7-AD9B-A5D7B540D370}" type="pres">
      <dgm:prSet presAssocID="{18219304-A52B-44C2-A351-A56887FE5B6C}" presName="rootComposite" presStyleCnt="0"/>
      <dgm:spPr/>
    </dgm:pt>
    <dgm:pt modelId="{4EB2FE54-BB6F-438D-A966-12FA188F48F2}" type="pres">
      <dgm:prSet presAssocID="{18219304-A52B-44C2-A351-A56887FE5B6C}" presName="rootText" presStyleLbl="node3" presStyleIdx="4" presStyleCnt="6" custScaleX="127069">
        <dgm:presLayoutVars>
          <dgm:chPref val="3"/>
        </dgm:presLayoutVars>
      </dgm:prSet>
      <dgm:spPr/>
    </dgm:pt>
    <dgm:pt modelId="{B76D6F99-CFB8-4F03-9A8C-5EDBECBEF099}" type="pres">
      <dgm:prSet presAssocID="{18219304-A52B-44C2-A351-A56887FE5B6C}" presName="rootConnector" presStyleLbl="node3" presStyleIdx="4" presStyleCnt="6"/>
      <dgm:spPr/>
    </dgm:pt>
    <dgm:pt modelId="{35C890C8-787A-4A55-8637-1A45F1B4A3AE}" type="pres">
      <dgm:prSet presAssocID="{18219304-A52B-44C2-A351-A56887FE5B6C}" presName="hierChild4" presStyleCnt="0"/>
      <dgm:spPr/>
    </dgm:pt>
    <dgm:pt modelId="{335A9B45-8E05-4D0D-B0B4-DFD68287157D}" type="pres">
      <dgm:prSet presAssocID="{18219304-A52B-44C2-A351-A56887FE5B6C}" presName="hierChild5" presStyleCnt="0"/>
      <dgm:spPr/>
    </dgm:pt>
    <dgm:pt modelId="{3DE61BB5-C2BB-4A7C-BB5C-AA077897F382}" type="pres">
      <dgm:prSet presAssocID="{E0D726F2-3026-473D-A41C-2972C91779B3}" presName="Name37" presStyleLbl="parChTrans1D3" presStyleIdx="5" presStyleCnt="6"/>
      <dgm:spPr/>
    </dgm:pt>
    <dgm:pt modelId="{AFCD12CD-30B1-4362-91C3-ED3398EA733B}" type="pres">
      <dgm:prSet presAssocID="{7B2C8B42-0BCE-4981-AAB8-EBCCE09A44F1}" presName="hierRoot2" presStyleCnt="0">
        <dgm:presLayoutVars>
          <dgm:hierBranch val="init"/>
        </dgm:presLayoutVars>
      </dgm:prSet>
      <dgm:spPr/>
    </dgm:pt>
    <dgm:pt modelId="{0D1BFD1E-4F53-4212-AEB6-172A6413C821}" type="pres">
      <dgm:prSet presAssocID="{7B2C8B42-0BCE-4981-AAB8-EBCCE09A44F1}" presName="rootComposite" presStyleCnt="0"/>
      <dgm:spPr/>
    </dgm:pt>
    <dgm:pt modelId="{181B5676-6085-4B0C-AA7B-C674CF5D5938}" type="pres">
      <dgm:prSet presAssocID="{7B2C8B42-0BCE-4981-AAB8-EBCCE09A44F1}" presName="rootText" presStyleLbl="node3" presStyleIdx="5" presStyleCnt="6" custScaleX="124023">
        <dgm:presLayoutVars>
          <dgm:chPref val="3"/>
        </dgm:presLayoutVars>
      </dgm:prSet>
      <dgm:spPr/>
    </dgm:pt>
    <dgm:pt modelId="{B53EA3FF-A062-41FF-AA53-5991A492B8CD}" type="pres">
      <dgm:prSet presAssocID="{7B2C8B42-0BCE-4981-AAB8-EBCCE09A44F1}" presName="rootConnector" presStyleLbl="node3" presStyleIdx="5" presStyleCnt="6"/>
      <dgm:spPr/>
    </dgm:pt>
    <dgm:pt modelId="{FCC75CBC-E978-42B9-964C-A2232453DF24}" type="pres">
      <dgm:prSet presAssocID="{7B2C8B42-0BCE-4981-AAB8-EBCCE09A44F1}" presName="hierChild4" presStyleCnt="0"/>
      <dgm:spPr/>
    </dgm:pt>
    <dgm:pt modelId="{F88F7E4D-3531-4A8F-BBE5-83B751C655CD}" type="pres">
      <dgm:prSet presAssocID="{7B2C8B42-0BCE-4981-AAB8-EBCCE09A44F1}" presName="hierChild5" presStyleCnt="0"/>
      <dgm:spPr/>
    </dgm:pt>
    <dgm:pt modelId="{AA4FA6C5-EC37-42A6-BC73-B9D509D19085}" type="pres">
      <dgm:prSet presAssocID="{4EF4647C-DFFE-4614-9287-50898C7A7EA0}" presName="hierChild5" presStyleCnt="0"/>
      <dgm:spPr/>
    </dgm:pt>
    <dgm:pt modelId="{50286704-A4A3-4F75-9DC5-F28E0D03AC48}" type="pres">
      <dgm:prSet presAssocID="{DCF5EAD3-2D2D-4493-B6B9-BAD13792B04B}" presName="Name37" presStyleLbl="parChTrans1D2" presStyleIdx="4" presStyleCnt="5"/>
      <dgm:spPr/>
    </dgm:pt>
    <dgm:pt modelId="{20431EF9-C7CF-4F3B-ADEA-7DFDB47D98A9}" type="pres">
      <dgm:prSet presAssocID="{15973A91-6F01-462A-93F2-A9F5EDBCCF54}" presName="hierRoot2" presStyleCnt="0">
        <dgm:presLayoutVars>
          <dgm:hierBranch val="init"/>
        </dgm:presLayoutVars>
      </dgm:prSet>
      <dgm:spPr/>
    </dgm:pt>
    <dgm:pt modelId="{E9E384D8-41CF-46AB-A94D-35C0D4E6D955}" type="pres">
      <dgm:prSet presAssocID="{15973A91-6F01-462A-93F2-A9F5EDBCCF54}" presName="rootComposite" presStyleCnt="0"/>
      <dgm:spPr/>
    </dgm:pt>
    <dgm:pt modelId="{14EF4D89-BFCE-445D-902A-109E1BB77520}" type="pres">
      <dgm:prSet presAssocID="{15973A91-6F01-462A-93F2-A9F5EDBCCF54}" presName="rootText" presStyleLbl="node2" presStyleIdx="4" presStyleCnt="5">
        <dgm:presLayoutVars>
          <dgm:chPref val="3"/>
        </dgm:presLayoutVars>
      </dgm:prSet>
      <dgm:spPr/>
    </dgm:pt>
    <dgm:pt modelId="{E3D68BE2-14DA-40C2-9D56-D08CAC5F2A8E}" type="pres">
      <dgm:prSet presAssocID="{15973A91-6F01-462A-93F2-A9F5EDBCCF54}" presName="rootConnector" presStyleLbl="node2" presStyleIdx="4" presStyleCnt="5"/>
      <dgm:spPr/>
    </dgm:pt>
    <dgm:pt modelId="{B181C97D-FA59-4458-B71A-77F6050E0C02}" type="pres">
      <dgm:prSet presAssocID="{15973A91-6F01-462A-93F2-A9F5EDBCCF54}" presName="hierChild4" presStyleCnt="0"/>
      <dgm:spPr/>
    </dgm:pt>
    <dgm:pt modelId="{1941BA6E-D6A0-4B6F-B67A-9FDCCF8A9DFA}" type="pres">
      <dgm:prSet presAssocID="{15973A91-6F01-462A-93F2-A9F5EDBCCF54}" presName="hierChild5" presStyleCnt="0"/>
      <dgm:spPr/>
    </dgm:pt>
    <dgm:pt modelId="{788E65D2-AC7D-4A17-A1D0-18B96473C86E}" type="pres">
      <dgm:prSet presAssocID="{7047D375-F9DA-4DEB-9819-7FD5AAE45A84}" presName="hierChild3" presStyleCnt="0"/>
      <dgm:spPr/>
    </dgm:pt>
  </dgm:ptLst>
  <dgm:cxnLst>
    <dgm:cxn modelId="{4A3E9101-872C-4156-B609-AA0DAB1EB9AB}" type="presOf" srcId="{5F4CD09D-FFE8-43D5-9317-9AE72E070A7B}" destId="{46FD127E-C956-486A-A335-71CF2CBCDEBB}" srcOrd="0" destOrd="0" presId="urn:microsoft.com/office/officeart/2005/8/layout/orgChart1"/>
    <dgm:cxn modelId="{EC61620A-1222-45F8-849E-9B362B029A6F}" type="presOf" srcId="{210D6CF7-B486-4907-B5C0-B1E5F7F8D3C4}" destId="{9F89BE43-85FD-4F77-BA62-AB236AEF0953}" srcOrd="0" destOrd="0" presId="urn:microsoft.com/office/officeart/2005/8/layout/orgChart1"/>
    <dgm:cxn modelId="{9669AE0A-3423-4326-AD08-B909117A191D}" type="presOf" srcId="{15973A91-6F01-462A-93F2-A9F5EDBCCF54}" destId="{14EF4D89-BFCE-445D-902A-109E1BB77520}" srcOrd="0" destOrd="0" presId="urn:microsoft.com/office/officeart/2005/8/layout/orgChart1"/>
    <dgm:cxn modelId="{D5FC4012-7DFE-425B-9B2D-49B6B00127E3}" srcId="{7047D375-F9DA-4DEB-9819-7FD5AAE45A84}" destId="{C63DA709-5111-4051-90D1-4956DEEA0EE5}" srcOrd="0" destOrd="0" parTransId="{5F4CD09D-FFE8-43D5-9317-9AE72E070A7B}" sibTransId="{8254C516-C024-4163-863D-E8448B486880}"/>
    <dgm:cxn modelId="{053D9117-7EE4-4D82-A182-567BDDA04308}" type="presOf" srcId="{A1AC1DC7-9CE1-4D79-856D-666EFFAC5737}" destId="{BF205979-1BD4-4424-B2AD-A79783D89B88}" srcOrd="0" destOrd="0" presId="urn:microsoft.com/office/officeart/2005/8/layout/orgChart1"/>
    <dgm:cxn modelId="{D39BD719-C6B9-494A-94E9-E0D5F8C38879}" type="presOf" srcId="{153A6D13-0158-42BB-A731-DD7AACC05AE7}" destId="{A48AF12D-96C3-43CD-9180-7D35B377258C}" srcOrd="0" destOrd="0" presId="urn:microsoft.com/office/officeart/2005/8/layout/orgChart1"/>
    <dgm:cxn modelId="{4ED69A2A-E262-430C-B571-9FDBA77EF64C}" type="presOf" srcId="{405DF03B-0EE4-4560-8C1A-CADE06B2444D}" destId="{400F76DC-8A7A-427D-8441-E7630C0CDBA5}" srcOrd="0" destOrd="0" presId="urn:microsoft.com/office/officeart/2005/8/layout/orgChart1"/>
    <dgm:cxn modelId="{C48CDC2F-0FFD-4312-A830-AB4F958D2778}" type="presOf" srcId="{0C1A7BC3-B9A9-4A95-B57B-7080DD03F12D}" destId="{0F637D0F-D75B-415D-B4E6-04D22EBBC708}" srcOrd="1" destOrd="0" presId="urn:microsoft.com/office/officeart/2005/8/layout/orgChart1"/>
    <dgm:cxn modelId="{58344733-97B7-4DA8-8D1F-D7A37E9657AE}" type="presOf" srcId="{FABFB536-65CB-4EBA-AB0F-ACB9B0164EB9}" destId="{B0CB3830-BCDF-4BC7-8660-37A0B7C2DB7A}" srcOrd="0" destOrd="0" presId="urn:microsoft.com/office/officeart/2005/8/layout/orgChart1"/>
    <dgm:cxn modelId="{6F285234-FAE6-4C8F-9DE6-857CC18CFDC7}" srcId="{C63DA709-5111-4051-90D1-4956DEEA0EE5}" destId="{207448A2-B780-4A99-8DDD-2CDC124885C5}" srcOrd="0" destOrd="0" parTransId="{FABFB536-65CB-4EBA-AB0F-ACB9B0164EB9}" sibTransId="{C8437F82-AA0E-4D91-A349-7A5B07420EED}"/>
    <dgm:cxn modelId="{3487F63E-CF95-4FC8-A130-7614B2DAFDB7}" srcId="{7047D375-F9DA-4DEB-9819-7FD5AAE45A84}" destId="{15973A91-6F01-462A-93F2-A9F5EDBCCF54}" srcOrd="4" destOrd="0" parTransId="{DCF5EAD3-2D2D-4493-B6B9-BAD13792B04B}" sibTransId="{988C149F-B8F7-4593-92F4-1BCF0219C783}"/>
    <dgm:cxn modelId="{602CC46A-7DA1-4A1F-8D3B-C378DE4F1F3F}" type="presOf" srcId="{39F3A9A7-B43F-4A32-81DA-8ABD6F3D4313}" destId="{559C28BE-011A-4959-BA77-3D64C0CBFB34}" srcOrd="0" destOrd="0" presId="urn:microsoft.com/office/officeart/2005/8/layout/orgChart1"/>
    <dgm:cxn modelId="{F10E6A4B-5800-4194-B25D-C3E332B22119}" type="presOf" srcId="{15973A91-6F01-462A-93F2-A9F5EDBCCF54}" destId="{E3D68BE2-14DA-40C2-9D56-D08CAC5F2A8E}" srcOrd="1" destOrd="0" presId="urn:microsoft.com/office/officeart/2005/8/layout/orgChart1"/>
    <dgm:cxn modelId="{9398EB6C-32F5-402E-8E51-BB8AFD4112FD}" type="presOf" srcId="{210D6CF7-B486-4907-B5C0-B1E5F7F8D3C4}" destId="{321F899D-1385-4A66-BBFC-699EAA000817}" srcOrd="1" destOrd="0" presId="urn:microsoft.com/office/officeart/2005/8/layout/orgChart1"/>
    <dgm:cxn modelId="{A07E144E-1161-40CC-A436-9A951D17D715}" type="presOf" srcId="{18219304-A52B-44C2-A351-A56887FE5B6C}" destId="{4EB2FE54-BB6F-438D-A966-12FA188F48F2}" srcOrd="0" destOrd="0" presId="urn:microsoft.com/office/officeart/2005/8/layout/orgChart1"/>
    <dgm:cxn modelId="{079C724E-8E38-4630-9DE9-BAE12B6548CF}" type="presOf" srcId="{F31F6E89-8643-4149-80E7-86BB52881E7C}" destId="{81E3514C-4809-448C-9020-8A4AA0DCC9A8}" srcOrd="1" destOrd="0" presId="urn:microsoft.com/office/officeart/2005/8/layout/orgChart1"/>
    <dgm:cxn modelId="{6FB8AF4F-CAB5-47B5-B23C-66546C602249}" type="presOf" srcId="{23AA2BDA-1B15-4C60-B394-AC4D8448517A}" destId="{1A689A3D-824F-4628-BBAD-9B85F40F3E02}" srcOrd="1" destOrd="0" presId="urn:microsoft.com/office/officeart/2005/8/layout/orgChart1"/>
    <dgm:cxn modelId="{A7F58D50-202C-48FA-A63B-F3014B00F683}" type="presOf" srcId="{4EF4647C-DFFE-4614-9287-50898C7A7EA0}" destId="{E0FF6EE8-C359-4931-947F-2AE648BC38DD}" srcOrd="0" destOrd="0" presId="urn:microsoft.com/office/officeart/2005/8/layout/orgChart1"/>
    <dgm:cxn modelId="{69466654-7CC8-4A89-BA12-90767567EEF1}" type="presOf" srcId="{E0D726F2-3026-473D-A41C-2972C91779B3}" destId="{3DE61BB5-C2BB-4A7C-BB5C-AA077897F382}" srcOrd="0" destOrd="0" presId="urn:microsoft.com/office/officeart/2005/8/layout/orgChart1"/>
    <dgm:cxn modelId="{47244276-9702-4A8C-94C4-348839C39718}" srcId="{4EF4647C-DFFE-4614-9287-50898C7A7EA0}" destId="{210D6CF7-B486-4907-B5C0-B1E5F7F8D3C4}" srcOrd="0" destOrd="0" parTransId="{8D3AA321-9CBD-4A0A-B6CB-D6BBA66070CA}" sibTransId="{3B71DA78-8C29-48A1-AC53-3BA5C4D510AF}"/>
    <dgm:cxn modelId="{C44BC357-FB99-4811-AE69-3C8C8EC59A36}" type="presOf" srcId="{C63DA709-5111-4051-90D1-4956DEEA0EE5}" destId="{E6752311-5D38-4DBC-987A-7EDC0CF53FF3}" srcOrd="0" destOrd="0" presId="urn:microsoft.com/office/officeart/2005/8/layout/orgChart1"/>
    <dgm:cxn modelId="{F6BA565A-0F86-43AF-911F-BCE2DB591C48}" srcId="{7047D375-F9DA-4DEB-9819-7FD5AAE45A84}" destId="{4EF4647C-DFFE-4614-9287-50898C7A7EA0}" srcOrd="3" destOrd="0" parTransId="{405DF03B-0EE4-4560-8C1A-CADE06B2444D}" sibTransId="{F95EEFE5-0103-42F0-BCBC-0469F5F6A263}"/>
    <dgm:cxn modelId="{A368397D-DB81-444B-946D-315E324910A9}" type="presOf" srcId="{7B2C8B42-0BCE-4981-AAB8-EBCCE09A44F1}" destId="{B53EA3FF-A062-41FF-AA53-5991A492B8CD}" srcOrd="1" destOrd="0" presId="urn:microsoft.com/office/officeart/2005/8/layout/orgChart1"/>
    <dgm:cxn modelId="{D1DB7981-FAD4-4E53-B1D9-5C129E4F38F9}" srcId="{7047D375-F9DA-4DEB-9819-7FD5AAE45A84}" destId="{0C1A7BC3-B9A9-4A95-B57B-7080DD03F12D}" srcOrd="2" destOrd="0" parTransId="{153A6D13-0158-42BB-A731-DD7AACC05AE7}" sibTransId="{213E2B77-5609-451F-B070-773CA1983FE2}"/>
    <dgm:cxn modelId="{EBF74885-A048-4B77-B0A1-0F7A9C8FBFAF}" srcId="{4EF4647C-DFFE-4614-9287-50898C7A7EA0}" destId="{18219304-A52B-44C2-A351-A56887FE5B6C}" srcOrd="2" destOrd="0" parTransId="{E0A447AE-4450-42F5-9014-B727E6582590}" sibTransId="{4DA4F39D-94FE-4377-A4E0-A590BA394271}"/>
    <dgm:cxn modelId="{55F02D89-E2A8-4DC2-862C-29D911DB8D13}" type="presOf" srcId="{E0A447AE-4450-42F5-9014-B727E6582590}" destId="{771706BB-DDFF-431A-B69F-5A7A8344BAB9}" srcOrd="0" destOrd="0" presId="urn:microsoft.com/office/officeart/2005/8/layout/orgChart1"/>
    <dgm:cxn modelId="{77637389-0DF9-4655-B864-83176B7BE1D0}" type="presOf" srcId="{7047D375-F9DA-4DEB-9819-7FD5AAE45A84}" destId="{86B3E4B8-1DAF-41F1-B2F0-3CC09D62F0CA}" srcOrd="0" destOrd="0" presId="urn:microsoft.com/office/officeart/2005/8/layout/orgChart1"/>
    <dgm:cxn modelId="{B489C28C-79C6-4849-8BBA-0946F905473A}" type="presOf" srcId="{18219304-A52B-44C2-A351-A56887FE5B6C}" destId="{B76D6F99-CFB8-4F03-9A8C-5EDBECBEF099}" srcOrd="1" destOrd="0" presId="urn:microsoft.com/office/officeart/2005/8/layout/orgChart1"/>
    <dgm:cxn modelId="{30D1A296-0037-401D-91FC-03B64D81BE96}" srcId="{4EF4647C-DFFE-4614-9287-50898C7A7EA0}" destId="{7B2C8B42-0BCE-4981-AAB8-EBCCE09A44F1}" srcOrd="3" destOrd="0" parTransId="{E0D726F2-3026-473D-A41C-2972C91779B3}" sibTransId="{9F5D5149-0017-4869-B945-99478CDE0949}"/>
    <dgm:cxn modelId="{E493509C-A1A6-4BA1-A5A7-BD5D95368EB7}" srcId="{7047D375-F9DA-4DEB-9819-7FD5AAE45A84}" destId="{283F3329-CD0B-4D67-BE44-28080600AAF8}" srcOrd="1" destOrd="0" parTransId="{13791645-D2C8-4D54-9E06-EBBFDC221FBC}" sibTransId="{76995B61-8601-42D9-8715-F04C6BAF374C}"/>
    <dgm:cxn modelId="{250204A2-13B8-40D6-B467-C3194363D976}" type="presOf" srcId="{7047D375-F9DA-4DEB-9819-7FD5AAE45A84}" destId="{1CE36A46-10B5-4E12-831A-9423E5682AA9}" srcOrd="1" destOrd="0" presId="urn:microsoft.com/office/officeart/2005/8/layout/orgChart1"/>
    <dgm:cxn modelId="{184778A6-5088-49A2-9885-D3F1E04B3C30}" type="presOf" srcId="{7B2C8B42-0BCE-4981-AAB8-EBCCE09A44F1}" destId="{181B5676-6085-4B0C-AA7B-C674CF5D5938}" srcOrd="0" destOrd="0" presId="urn:microsoft.com/office/officeart/2005/8/layout/orgChart1"/>
    <dgm:cxn modelId="{20E109B1-98F5-4D02-A112-1C67CF912485}" type="presOf" srcId="{0C1A7BC3-B9A9-4A95-B57B-7080DD03F12D}" destId="{EE4988CF-9546-4113-A2AB-0A170CFACABB}" srcOrd="0" destOrd="0" presId="urn:microsoft.com/office/officeart/2005/8/layout/orgChart1"/>
    <dgm:cxn modelId="{2B8840B4-BDAC-4C55-A528-4D3537000824}" type="presOf" srcId="{13791645-D2C8-4D54-9E06-EBBFDC221FBC}" destId="{34A00533-509B-4C7F-A4EE-E7937B2B6348}" srcOrd="0" destOrd="0" presId="urn:microsoft.com/office/officeart/2005/8/layout/orgChart1"/>
    <dgm:cxn modelId="{C6BAABB8-4F83-48DF-B00D-196F45DD6104}" type="presOf" srcId="{F31F6E89-8643-4149-80E7-86BB52881E7C}" destId="{D2D4EAAF-0FC0-4494-BD60-3A86EDF88B14}" srcOrd="0" destOrd="0" presId="urn:microsoft.com/office/officeart/2005/8/layout/orgChart1"/>
    <dgm:cxn modelId="{1E7621C4-197E-43E0-BD78-F024EE450398}" type="presOf" srcId="{283F3329-CD0B-4D67-BE44-28080600AAF8}" destId="{12C2F77D-DA79-48D2-A133-86BFA4280645}" srcOrd="1" destOrd="0" presId="urn:microsoft.com/office/officeart/2005/8/layout/orgChart1"/>
    <dgm:cxn modelId="{5FDBA6C5-8386-482E-AA6B-39549389A24F}" type="presOf" srcId="{C63DA709-5111-4051-90D1-4956DEEA0EE5}" destId="{096CAA6F-AB6D-4657-A614-617F6596973F}" srcOrd="1" destOrd="0" presId="urn:microsoft.com/office/officeart/2005/8/layout/orgChart1"/>
    <dgm:cxn modelId="{1E8B73C8-6DCD-4B40-B045-9E439631C160}" srcId="{C63DA709-5111-4051-90D1-4956DEEA0EE5}" destId="{23AA2BDA-1B15-4C60-B394-AC4D8448517A}" srcOrd="1" destOrd="0" parTransId="{39F3A9A7-B43F-4A32-81DA-8ABD6F3D4313}" sibTransId="{3A35CC82-CA5A-48C3-BBB9-21A8D399142D}"/>
    <dgm:cxn modelId="{233318CC-C2EE-47E8-A383-0F6451F6CCB5}" type="presOf" srcId="{23AA2BDA-1B15-4C60-B394-AC4D8448517A}" destId="{DBB08EE8-9E2A-479A-AB03-99BE95577B8A}" srcOrd="0" destOrd="0" presId="urn:microsoft.com/office/officeart/2005/8/layout/orgChart1"/>
    <dgm:cxn modelId="{EC9B51D0-D4A3-4DEF-B667-8C29B202CF7D}" srcId="{4EF4647C-DFFE-4614-9287-50898C7A7EA0}" destId="{F31F6E89-8643-4149-80E7-86BB52881E7C}" srcOrd="1" destOrd="0" parTransId="{A529DFA2-63E0-4239-9ECE-16B7C894B8B0}" sibTransId="{0C6A7328-EDD9-4E50-BBCC-AC8B10505DC5}"/>
    <dgm:cxn modelId="{7A10ACD6-7ED7-453D-9973-3B7075131DFA}" type="presOf" srcId="{A529DFA2-63E0-4239-9ECE-16B7C894B8B0}" destId="{78D387D6-299B-4FCF-A80E-487A3804CE6D}" srcOrd="0" destOrd="0" presId="urn:microsoft.com/office/officeart/2005/8/layout/orgChart1"/>
    <dgm:cxn modelId="{BF5796DF-475E-4A35-85A6-734674547F62}" srcId="{A1AC1DC7-9CE1-4D79-856D-666EFFAC5737}" destId="{7047D375-F9DA-4DEB-9819-7FD5AAE45A84}" srcOrd="0" destOrd="0" parTransId="{0F726198-B1D8-4294-9821-7C161BA8ACC2}" sibTransId="{94FDBDE6-A782-41AB-9930-23C0919FFE58}"/>
    <dgm:cxn modelId="{AAE3A6DF-3DB3-4241-B08D-2EC13D187794}" type="presOf" srcId="{207448A2-B780-4A99-8DDD-2CDC124885C5}" destId="{57D6C618-D3AE-4FAB-ACCC-3A0134EF4B7E}" srcOrd="0" destOrd="0" presId="urn:microsoft.com/office/officeart/2005/8/layout/orgChart1"/>
    <dgm:cxn modelId="{9D748CE5-1AA8-41F7-AB07-727C3A4E6D84}" type="presOf" srcId="{207448A2-B780-4A99-8DDD-2CDC124885C5}" destId="{FCC9DA43-3280-4799-88D0-4D190894BDF0}" srcOrd="1" destOrd="0" presId="urn:microsoft.com/office/officeart/2005/8/layout/orgChart1"/>
    <dgm:cxn modelId="{52FED0E8-BD9B-4987-A0EE-6855118C4447}" type="presOf" srcId="{8D3AA321-9CBD-4A0A-B6CB-D6BBA66070CA}" destId="{24ABF9AF-4E00-4565-AE82-C6D61D4A56DB}" srcOrd="0" destOrd="0" presId="urn:microsoft.com/office/officeart/2005/8/layout/orgChart1"/>
    <dgm:cxn modelId="{138048EB-1C4D-4E53-AB27-7F4AE1454593}" type="presOf" srcId="{283F3329-CD0B-4D67-BE44-28080600AAF8}" destId="{E437998D-0745-4FCF-BF00-2814734C194C}" srcOrd="0" destOrd="0" presId="urn:microsoft.com/office/officeart/2005/8/layout/orgChart1"/>
    <dgm:cxn modelId="{869891EC-5146-49EE-8B29-215749AE4092}" type="presOf" srcId="{4EF4647C-DFFE-4614-9287-50898C7A7EA0}" destId="{445511FC-7481-415A-9F15-5C7095621C5E}" srcOrd="1" destOrd="0" presId="urn:microsoft.com/office/officeart/2005/8/layout/orgChart1"/>
    <dgm:cxn modelId="{8B8D32F4-FCEF-44EB-AB48-C98CF76C1F20}" type="presOf" srcId="{DCF5EAD3-2D2D-4493-B6B9-BAD13792B04B}" destId="{50286704-A4A3-4F75-9DC5-F28E0D03AC48}" srcOrd="0" destOrd="0" presId="urn:microsoft.com/office/officeart/2005/8/layout/orgChart1"/>
    <dgm:cxn modelId="{5A8CD720-6E10-4AF4-ADDE-869C799BFC68}" type="presParOf" srcId="{BF205979-1BD4-4424-B2AD-A79783D89B88}" destId="{C9564841-8E8A-46F0-A245-8467DAD4FA9A}" srcOrd="0" destOrd="0" presId="urn:microsoft.com/office/officeart/2005/8/layout/orgChart1"/>
    <dgm:cxn modelId="{6D74E200-283A-4483-9B05-3A4EB5B9F418}" type="presParOf" srcId="{C9564841-8E8A-46F0-A245-8467DAD4FA9A}" destId="{85EB6A42-E814-43B9-A2C7-2BC03219F2AD}" srcOrd="0" destOrd="0" presId="urn:microsoft.com/office/officeart/2005/8/layout/orgChart1"/>
    <dgm:cxn modelId="{C98BDDB8-969B-4644-BC26-9DE36AF3ECCF}" type="presParOf" srcId="{85EB6A42-E814-43B9-A2C7-2BC03219F2AD}" destId="{86B3E4B8-1DAF-41F1-B2F0-3CC09D62F0CA}" srcOrd="0" destOrd="0" presId="urn:microsoft.com/office/officeart/2005/8/layout/orgChart1"/>
    <dgm:cxn modelId="{90BB6680-E113-4A68-80F6-C2631D15476B}" type="presParOf" srcId="{85EB6A42-E814-43B9-A2C7-2BC03219F2AD}" destId="{1CE36A46-10B5-4E12-831A-9423E5682AA9}" srcOrd="1" destOrd="0" presId="urn:microsoft.com/office/officeart/2005/8/layout/orgChart1"/>
    <dgm:cxn modelId="{218018D1-3070-45A7-AB45-5999AA6577F1}" type="presParOf" srcId="{C9564841-8E8A-46F0-A245-8467DAD4FA9A}" destId="{9434AF72-35F1-4566-B10B-E96A3C7FB851}" srcOrd="1" destOrd="0" presId="urn:microsoft.com/office/officeart/2005/8/layout/orgChart1"/>
    <dgm:cxn modelId="{8112098B-65EA-49E6-90FA-961091555F73}" type="presParOf" srcId="{9434AF72-35F1-4566-B10B-E96A3C7FB851}" destId="{46FD127E-C956-486A-A335-71CF2CBCDEBB}" srcOrd="0" destOrd="0" presId="urn:microsoft.com/office/officeart/2005/8/layout/orgChart1"/>
    <dgm:cxn modelId="{2CF7D50C-A737-4CA6-9EC7-D44A869F864F}" type="presParOf" srcId="{9434AF72-35F1-4566-B10B-E96A3C7FB851}" destId="{F37D1B1A-82D0-4BCF-A072-5D4668887460}" srcOrd="1" destOrd="0" presId="urn:microsoft.com/office/officeart/2005/8/layout/orgChart1"/>
    <dgm:cxn modelId="{5E94715B-2A95-443F-B492-CB75CDAF6975}" type="presParOf" srcId="{F37D1B1A-82D0-4BCF-A072-5D4668887460}" destId="{14BC01C8-CCBD-4176-B538-97EA19D485D0}" srcOrd="0" destOrd="0" presId="urn:microsoft.com/office/officeart/2005/8/layout/orgChart1"/>
    <dgm:cxn modelId="{18E28E27-F78A-4652-AFBF-EB2DDADE845A}" type="presParOf" srcId="{14BC01C8-CCBD-4176-B538-97EA19D485D0}" destId="{E6752311-5D38-4DBC-987A-7EDC0CF53FF3}" srcOrd="0" destOrd="0" presId="urn:microsoft.com/office/officeart/2005/8/layout/orgChart1"/>
    <dgm:cxn modelId="{8EDA4F59-31BA-4082-B7E7-999E53554059}" type="presParOf" srcId="{14BC01C8-CCBD-4176-B538-97EA19D485D0}" destId="{096CAA6F-AB6D-4657-A614-617F6596973F}" srcOrd="1" destOrd="0" presId="urn:microsoft.com/office/officeart/2005/8/layout/orgChart1"/>
    <dgm:cxn modelId="{95EC474F-E419-48F0-B21E-787D664B06B8}" type="presParOf" srcId="{F37D1B1A-82D0-4BCF-A072-5D4668887460}" destId="{D387F316-24B0-4823-8F89-4C62A4B46F9C}" srcOrd="1" destOrd="0" presId="urn:microsoft.com/office/officeart/2005/8/layout/orgChart1"/>
    <dgm:cxn modelId="{1B1DC306-897C-4C52-800A-654DA589EB72}" type="presParOf" srcId="{D387F316-24B0-4823-8F89-4C62A4B46F9C}" destId="{B0CB3830-BCDF-4BC7-8660-37A0B7C2DB7A}" srcOrd="0" destOrd="0" presId="urn:microsoft.com/office/officeart/2005/8/layout/orgChart1"/>
    <dgm:cxn modelId="{167C2DAC-29FB-42B8-BF9E-298771A5D8B3}" type="presParOf" srcId="{D387F316-24B0-4823-8F89-4C62A4B46F9C}" destId="{F5A3A3E4-4AB0-47EE-B070-4976339313A7}" srcOrd="1" destOrd="0" presId="urn:microsoft.com/office/officeart/2005/8/layout/orgChart1"/>
    <dgm:cxn modelId="{F5F719E3-4806-4502-8F82-0E023ABA7EAE}" type="presParOf" srcId="{F5A3A3E4-4AB0-47EE-B070-4976339313A7}" destId="{6D5F0DD9-C05F-405C-BB69-968F36172DFE}" srcOrd="0" destOrd="0" presId="urn:microsoft.com/office/officeart/2005/8/layout/orgChart1"/>
    <dgm:cxn modelId="{0E3BA4F6-0AEC-4781-AACC-838CBCD6BAD0}" type="presParOf" srcId="{6D5F0DD9-C05F-405C-BB69-968F36172DFE}" destId="{57D6C618-D3AE-4FAB-ACCC-3A0134EF4B7E}" srcOrd="0" destOrd="0" presId="urn:microsoft.com/office/officeart/2005/8/layout/orgChart1"/>
    <dgm:cxn modelId="{0956E2A0-80C0-4F9C-9952-019A65DDF84B}" type="presParOf" srcId="{6D5F0DD9-C05F-405C-BB69-968F36172DFE}" destId="{FCC9DA43-3280-4799-88D0-4D190894BDF0}" srcOrd="1" destOrd="0" presId="urn:microsoft.com/office/officeart/2005/8/layout/orgChart1"/>
    <dgm:cxn modelId="{76645E6C-9BD3-483F-B795-C18FBA78DA1E}" type="presParOf" srcId="{F5A3A3E4-4AB0-47EE-B070-4976339313A7}" destId="{B6E06000-3DE3-4291-A8F0-7FB505779DDA}" srcOrd="1" destOrd="0" presId="urn:microsoft.com/office/officeart/2005/8/layout/orgChart1"/>
    <dgm:cxn modelId="{66B262FE-D247-4AD1-8663-5F928CBEF3C1}" type="presParOf" srcId="{F5A3A3E4-4AB0-47EE-B070-4976339313A7}" destId="{2F581D13-5829-4871-9862-4F907BE12FC5}" srcOrd="2" destOrd="0" presId="urn:microsoft.com/office/officeart/2005/8/layout/orgChart1"/>
    <dgm:cxn modelId="{6896C0D2-B163-43EE-AD47-4BE2EE1241CF}" type="presParOf" srcId="{D387F316-24B0-4823-8F89-4C62A4B46F9C}" destId="{559C28BE-011A-4959-BA77-3D64C0CBFB34}" srcOrd="2" destOrd="0" presId="urn:microsoft.com/office/officeart/2005/8/layout/orgChart1"/>
    <dgm:cxn modelId="{F861307A-9104-4478-AC00-7751AF91D4B2}" type="presParOf" srcId="{D387F316-24B0-4823-8F89-4C62A4B46F9C}" destId="{42603278-9475-4B0B-8D87-9A83302751F7}" srcOrd="3" destOrd="0" presId="urn:microsoft.com/office/officeart/2005/8/layout/orgChart1"/>
    <dgm:cxn modelId="{69B2222A-B71D-4BBB-AB0D-6F762C22B86F}" type="presParOf" srcId="{42603278-9475-4B0B-8D87-9A83302751F7}" destId="{A7FED7BB-F7FA-4E5C-A36E-30604FE824C0}" srcOrd="0" destOrd="0" presId="urn:microsoft.com/office/officeart/2005/8/layout/orgChart1"/>
    <dgm:cxn modelId="{FE6F963B-BDE3-4A15-9464-1DCB68301B26}" type="presParOf" srcId="{A7FED7BB-F7FA-4E5C-A36E-30604FE824C0}" destId="{DBB08EE8-9E2A-479A-AB03-99BE95577B8A}" srcOrd="0" destOrd="0" presId="urn:microsoft.com/office/officeart/2005/8/layout/orgChart1"/>
    <dgm:cxn modelId="{DE3F128E-A014-4EB1-A5AA-1FBA6EFBAAFA}" type="presParOf" srcId="{A7FED7BB-F7FA-4E5C-A36E-30604FE824C0}" destId="{1A689A3D-824F-4628-BBAD-9B85F40F3E02}" srcOrd="1" destOrd="0" presId="urn:microsoft.com/office/officeart/2005/8/layout/orgChart1"/>
    <dgm:cxn modelId="{784742E1-E940-44DC-AA12-D655BF091A1D}" type="presParOf" srcId="{42603278-9475-4B0B-8D87-9A83302751F7}" destId="{563DE6C7-3D08-4798-809A-D234EE366B3D}" srcOrd="1" destOrd="0" presId="urn:microsoft.com/office/officeart/2005/8/layout/orgChart1"/>
    <dgm:cxn modelId="{180C3278-62D2-4D57-948C-755E64EC804B}" type="presParOf" srcId="{42603278-9475-4B0B-8D87-9A83302751F7}" destId="{A0F24310-E08A-4298-932F-0C615859213D}" srcOrd="2" destOrd="0" presId="urn:microsoft.com/office/officeart/2005/8/layout/orgChart1"/>
    <dgm:cxn modelId="{E6A9296D-30A3-472C-B34F-A33A7D1ACEC9}" type="presParOf" srcId="{F37D1B1A-82D0-4BCF-A072-5D4668887460}" destId="{6F12FC35-5396-4573-9E60-D0E1A813341B}" srcOrd="2" destOrd="0" presId="urn:microsoft.com/office/officeart/2005/8/layout/orgChart1"/>
    <dgm:cxn modelId="{631153B7-DCC7-43BA-B711-10ABA8FCD24A}" type="presParOf" srcId="{9434AF72-35F1-4566-B10B-E96A3C7FB851}" destId="{34A00533-509B-4C7F-A4EE-E7937B2B6348}" srcOrd="2" destOrd="0" presId="urn:microsoft.com/office/officeart/2005/8/layout/orgChart1"/>
    <dgm:cxn modelId="{3054638D-16FE-4008-B8E7-C746670A6353}" type="presParOf" srcId="{9434AF72-35F1-4566-B10B-E96A3C7FB851}" destId="{DA45F6DC-7671-4BE7-A4BB-65A9FDC68D62}" srcOrd="3" destOrd="0" presId="urn:microsoft.com/office/officeart/2005/8/layout/orgChart1"/>
    <dgm:cxn modelId="{9463C69E-9D2C-454C-B5DC-9F947A3E1F4A}" type="presParOf" srcId="{DA45F6DC-7671-4BE7-A4BB-65A9FDC68D62}" destId="{2DDF6173-83CF-4A0D-A303-A678B49DE3CF}" srcOrd="0" destOrd="0" presId="urn:microsoft.com/office/officeart/2005/8/layout/orgChart1"/>
    <dgm:cxn modelId="{FC4610CF-81E5-43D0-ADD9-22CF6D0A3477}" type="presParOf" srcId="{2DDF6173-83CF-4A0D-A303-A678B49DE3CF}" destId="{E437998D-0745-4FCF-BF00-2814734C194C}" srcOrd="0" destOrd="0" presId="urn:microsoft.com/office/officeart/2005/8/layout/orgChart1"/>
    <dgm:cxn modelId="{4D42ACBC-3A71-4D7A-B706-64C573408C1C}" type="presParOf" srcId="{2DDF6173-83CF-4A0D-A303-A678B49DE3CF}" destId="{12C2F77D-DA79-48D2-A133-86BFA4280645}" srcOrd="1" destOrd="0" presId="urn:microsoft.com/office/officeart/2005/8/layout/orgChart1"/>
    <dgm:cxn modelId="{2D6D52DC-1C16-4657-9363-67F4CC23D358}" type="presParOf" srcId="{DA45F6DC-7671-4BE7-A4BB-65A9FDC68D62}" destId="{7DEB8CF1-B17A-42E3-A3ED-7F124DBE1F8E}" srcOrd="1" destOrd="0" presId="urn:microsoft.com/office/officeart/2005/8/layout/orgChart1"/>
    <dgm:cxn modelId="{25277873-24BE-4A4C-B4ED-CEA48C726422}" type="presParOf" srcId="{DA45F6DC-7671-4BE7-A4BB-65A9FDC68D62}" destId="{3D932606-DB5F-40CB-8FFF-F6E727FEE307}" srcOrd="2" destOrd="0" presId="urn:microsoft.com/office/officeart/2005/8/layout/orgChart1"/>
    <dgm:cxn modelId="{06E5BD5D-14A4-4C66-A536-FDEA60CD91AD}" type="presParOf" srcId="{9434AF72-35F1-4566-B10B-E96A3C7FB851}" destId="{A48AF12D-96C3-43CD-9180-7D35B377258C}" srcOrd="4" destOrd="0" presId="urn:microsoft.com/office/officeart/2005/8/layout/orgChart1"/>
    <dgm:cxn modelId="{66659D46-F240-4977-AC05-97F809819121}" type="presParOf" srcId="{9434AF72-35F1-4566-B10B-E96A3C7FB851}" destId="{F5986310-6E94-4338-BA06-5392ED8CFCA1}" srcOrd="5" destOrd="0" presId="urn:microsoft.com/office/officeart/2005/8/layout/orgChart1"/>
    <dgm:cxn modelId="{C0C4CF0D-03EA-4601-BD75-5F040F4176AC}" type="presParOf" srcId="{F5986310-6E94-4338-BA06-5392ED8CFCA1}" destId="{4B2CAAC0-F6E6-404A-AEA1-D8905D3D1AFF}" srcOrd="0" destOrd="0" presId="urn:microsoft.com/office/officeart/2005/8/layout/orgChart1"/>
    <dgm:cxn modelId="{C8FC22B6-3551-45BF-983D-9BA7C917808F}" type="presParOf" srcId="{4B2CAAC0-F6E6-404A-AEA1-D8905D3D1AFF}" destId="{EE4988CF-9546-4113-A2AB-0A170CFACABB}" srcOrd="0" destOrd="0" presId="urn:microsoft.com/office/officeart/2005/8/layout/orgChart1"/>
    <dgm:cxn modelId="{6056DF2C-A005-4EE7-BC30-B7BEA7BDF8B4}" type="presParOf" srcId="{4B2CAAC0-F6E6-404A-AEA1-D8905D3D1AFF}" destId="{0F637D0F-D75B-415D-B4E6-04D22EBBC708}" srcOrd="1" destOrd="0" presId="urn:microsoft.com/office/officeart/2005/8/layout/orgChart1"/>
    <dgm:cxn modelId="{D51EF49D-94AB-4725-8E29-A1F1A1A343B7}" type="presParOf" srcId="{F5986310-6E94-4338-BA06-5392ED8CFCA1}" destId="{EF02F754-DE01-402F-B1D9-760BC85AD0E4}" srcOrd="1" destOrd="0" presId="urn:microsoft.com/office/officeart/2005/8/layout/orgChart1"/>
    <dgm:cxn modelId="{84FC7FDF-9076-40EE-8F3E-21A8334A04C0}" type="presParOf" srcId="{F5986310-6E94-4338-BA06-5392ED8CFCA1}" destId="{819B84C2-F4F3-4181-8A56-E9AAFB38EC47}" srcOrd="2" destOrd="0" presId="urn:microsoft.com/office/officeart/2005/8/layout/orgChart1"/>
    <dgm:cxn modelId="{034983E6-51F0-4B9B-A36C-0BAB10454314}" type="presParOf" srcId="{9434AF72-35F1-4566-B10B-E96A3C7FB851}" destId="{400F76DC-8A7A-427D-8441-E7630C0CDBA5}" srcOrd="6" destOrd="0" presId="urn:microsoft.com/office/officeart/2005/8/layout/orgChart1"/>
    <dgm:cxn modelId="{0F62D797-62BB-4112-A424-141CE9E0B981}" type="presParOf" srcId="{9434AF72-35F1-4566-B10B-E96A3C7FB851}" destId="{7D05BE80-DF0E-473E-AFAF-AAFD7B33CBF2}" srcOrd="7" destOrd="0" presId="urn:microsoft.com/office/officeart/2005/8/layout/orgChart1"/>
    <dgm:cxn modelId="{A82947F0-A8A1-4FAE-A37C-2C8AC8317472}" type="presParOf" srcId="{7D05BE80-DF0E-473E-AFAF-AAFD7B33CBF2}" destId="{093CD8B2-536A-4144-8202-30FA9B303AF4}" srcOrd="0" destOrd="0" presId="urn:microsoft.com/office/officeart/2005/8/layout/orgChart1"/>
    <dgm:cxn modelId="{69C7497B-A391-4E4B-B828-9B32D40CF5A8}" type="presParOf" srcId="{093CD8B2-536A-4144-8202-30FA9B303AF4}" destId="{E0FF6EE8-C359-4931-947F-2AE648BC38DD}" srcOrd="0" destOrd="0" presId="urn:microsoft.com/office/officeart/2005/8/layout/orgChart1"/>
    <dgm:cxn modelId="{18B6B267-1A81-4382-9A04-FA710EFEA344}" type="presParOf" srcId="{093CD8B2-536A-4144-8202-30FA9B303AF4}" destId="{445511FC-7481-415A-9F15-5C7095621C5E}" srcOrd="1" destOrd="0" presId="urn:microsoft.com/office/officeart/2005/8/layout/orgChart1"/>
    <dgm:cxn modelId="{FB87504E-3810-4023-BD06-604B72D58980}" type="presParOf" srcId="{7D05BE80-DF0E-473E-AFAF-AAFD7B33CBF2}" destId="{20595E71-3E87-442F-AB0A-03C1FCE8202B}" srcOrd="1" destOrd="0" presId="urn:microsoft.com/office/officeart/2005/8/layout/orgChart1"/>
    <dgm:cxn modelId="{520936AA-64A8-4476-92A8-ED32FEFE40ED}" type="presParOf" srcId="{20595E71-3E87-442F-AB0A-03C1FCE8202B}" destId="{24ABF9AF-4E00-4565-AE82-C6D61D4A56DB}" srcOrd="0" destOrd="0" presId="urn:microsoft.com/office/officeart/2005/8/layout/orgChart1"/>
    <dgm:cxn modelId="{638458A7-0301-4DE0-A9D4-704186AE0C2F}" type="presParOf" srcId="{20595E71-3E87-442F-AB0A-03C1FCE8202B}" destId="{C3A15FC4-F727-4D56-8447-D77E7FCACFE0}" srcOrd="1" destOrd="0" presId="urn:microsoft.com/office/officeart/2005/8/layout/orgChart1"/>
    <dgm:cxn modelId="{1441ECB8-D137-4FE0-B609-0332CD6930E9}" type="presParOf" srcId="{C3A15FC4-F727-4D56-8447-D77E7FCACFE0}" destId="{DED7DC20-3DE7-499C-9A85-7E22345B4B26}" srcOrd="0" destOrd="0" presId="urn:microsoft.com/office/officeart/2005/8/layout/orgChart1"/>
    <dgm:cxn modelId="{7095384E-B548-4E09-9230-E4619E9AF107}" type="presParOf" srcId="{DED7DC20-3DE7-499C-9A85-7E22345B4B26}" destId="{9F89BE43-85FD-4F77-BA62-AB236AEF0953}" srcOrd="0" destOrd="0" presId="urn:microsoft.com/office/officeart/2005/8/layout/orgChart1"/>
    <dgm:cxn modelId="{B387E8E0-B98D-4432-9DE8-D5F1F583B1BB}" type="presParOf" srcId="{DED7DC20-3DE7-499C-9A85-7E22345B4B26}" destId="{321F899D-1385-4A66-BBFC-699EAA000817}" srcOrd="1" destOrd="0" presId="urn:microsoft.com/office/officeart/2005/8/layout/orgChart1"/>
    <dgm:cxn modelId="{AC19BF3C-AEBD-4EB0-BE0C-65A3CB8F8215}" type="presParOf" srcId="{C3A15FC4-F727-4D56-8447-D77E7FCACFE0}" destId="{FF1FBB69-999B-4ABB-985F-F39534991365}" srcOrd="1" destOrd="0" presId="urn:microsoft.com/office/officeart/2005/8/layout/orgChart1"/>
    <dgm:cxn modelId="{D4651D1D-6F53-456D-9BCB-182C4CE2C7E5}" type="presParOf" srcId="{C3A15FC4-F727-4D56-8447-D77E7FCACFE0}" destId="{EE6714F0-B405-4D2D-ABCC-0F0966E0744E}" srcOrd="2" destOrd="0" presId="urn:microsoft.com/office/officeart/2005/8/layout/orgChart1"/>
    <dgm:cxn modelId="{CF943316-99FD-4838-9934-CA4CA542DB76}" type="presParOf" srcId="{20595E71-3E87-442F-AB0A-03C1FCE8202B}" destId="{78D387D6-299B-4FCF-A80E-487A3804CE6D}" srcOrd="2" destOrd="0" presId="urn:microsoft.com/office/officeart/2005/8/layout/orgChart1"/>
    <dgm:cxn modelId="{02B39460-7440-4E59-A079-6D2042147C4F}" type="presParOf" srcId="{20595E71-3E87-442F-AB0A-03C1FCE8202B}" destId="{15CC51E3-187F-4B28-9397-1ADC7180BAEB}" srcOrd="3" destOrd="0" presId="urn:microsoft.com/office/officeart/2005/8/layout/orgChart1"/>
    <dgm:cxn modelId="{4533E061-34A8-445A-8F8D-CF9E03228FB1}" type="presParOf" srcId="{15CC51E3-187F-4B28-9397-1ADC7180BAEB}" destId="{EBA516E8-B459-412E-9525-7D171DF27A70}" srcOrd="0" destOrd="0" presId="urn:microsoft.com/office/officeart/2005/8/layout/orgChart1"/>
    <dgm:cxn modelId="{1360CE31-E53D-4F62-A1DF-0F6A17431FC9}" type="presParOf" srcId="{EBA516E8-B459-412E-9525-7D171DF27A70}" destId="{D2D4EAAF-0FC0-4494-BD60-3A86EDF88B14}" srcOrd="0" destOrd="0" presId="urn:microsoft.com/office/officeart/2005/8/layout/orgChart1"/>
    <dgm:cxn modelId="{E084D192-B703-47E0-B82B-0E5D356061E9}" type="presParOf" srcId="{EBA516E8-B459-412E-9525-7D171DF27A70}" destId="{81E3514C-4809-448C-9020-8A4AA0DCC9A8}" srcOrd="1" destOrd="0" presId="urn:microsoft.com/office/officeart/2005/8/layout/orgChart1"/>
    <dgm:cxn modelId="{57375760-DB31-4750-8310-2318B197B457}" type="presParOf" srcId="{15CC51E3-187F-4B28-9397-1ADC7180BAEB}" destId="{9BA333E2-3B7B-453A-9C80-69A5ED674372}" srcOrd="1" destOrd="0" presId="urn:microsoft.com/office/officeart/2005/8/layout/orgChart1"/>
    <dgm:cxn modelId="{A75CB7FD-CB28-41DB-B6F6-46699F38871D}" type="presParOf" srcId="{15CC51E3-187F-4B28-9397-1ADC7180BAEB}" destId="{52AFF589-F9A7-44BD-B0E6-A9A531E708F9}" srcOrd="2" destOrd="0" presId="urn:microsoft.com/office/officeart/2005/8/layout/orgChart1"/>
    <dgm:cxn modelId="{F58CF527-E106-445C-8B20-E45ACA4DA691}" type="presParOf" srcId="{20595E71-3E87-442F-AB0A-03C1FCE8202B}" destId="{771706BB-DDFF-431A-B69F-5A7A8344BAB9}" srcOrd="4" destOrd="0" presId="urn:microsoft.com/office/officeart/2005/8/layout/orgChart1"/>
    <dgm:cxn modelId="{D4327941-96D6-4205-A8EE-91194C307DFE}" type="presParOf" srcId="{20595E71-3E87-442F-AB0A-03C1FCE8202B}" destId="{16B148B0-88D5-4BF9-B093-65DFE590A823}" srcOrd="5" destOrd="0" presId="urn:microsoft.com/office/officeart/2005/8/layout/orgChart1"/>
    <dgm:cxn modelId="{11E17506-6194-4980-9A68-9CEF4A2DF37D}" type="presParOf" srcId="{16B148B0-88D5-4BF9-B093-65DFE590A823}" destId="{E0430E7C-1D87-4DD7-AD9B-A5D7B540D370}" srcOrd="0" destOrd="0" presId="urn:microsoft.com/office/officeart/2005/8/layout/orgChart1"/>
    <dgm:cxn modelId="{A7F80915-EC92-4700-9AE6-ECF7F6FB098A}" type="presParOf" srcId="{E0430E7C-1D87-4DD7-AD9B-A5D7B540D370}" destId="{4EB2FE54-BB6F-438D-A966-12FA188F48F2}" srcOrd="0" destOrd="0" presId="urn:microsoft.com/office/officeart/2005/8/layout/orgChart1"/>
    <dgm:cxn modelId="{BE5D4DE3-2FB2-45F8-91BD-B8BFC7443567}" type="presParOf" srcId="{E0430E7C-1D87-4DD7-AD9B-A5D7B540D370}" destId="{B76D6F99-CFB8-4F03-9A8C-5EDBECBEF099}" srcOrd="1" destOrd="0" presId="urn:microsoft.com/office/officeart/2005/8/layout/orgChart1"/>
    <dgm:cxn modelId="{77C2179C-360A-4548-9A6B-2CB6D4788CBA}" type="presParOf" srcId="{16B148B0-88D5-4BF9-B093-65DFE590A823}" destId="{35C890C8-787A-4A55-8637-1A45F1B4A3AE}" srcOrd="1" destOrd="0" presId="urn:microsoft.com/office/officeart/2005/8/layout/orgChart1"/>
    <dgm:cxn modelId="{E968515A-58DD-421E-AE38-A1047405F939}" type="presParOf" srcId="{16B148B0-88D5-4BF9-B093-65DFE590A823}" destId="{335A9B45-8E05-4D0D-B0B4-DFD68287157D}" srcOrd="2" destOrd="0" presId="urn:microsoft.com/office/officeart/2005/8/layout/orgChart1"/>
    <dgm:cxn modelId="{A1CEE6A1-F8C7-4C80-928E-87A477848466}" type="presParOf" srcId="{20595E71-3E87-442F-AB0A-03C1FCE8202B}" destId="{3DE61BB5-C2BB-4A7C-BB5C-AA077897F382}" srcOrd="6" destOrd="0" presId="urn:microsoft.com/office/officeart/2005/8/layout/orgChart1"/>
    <dgm:cxn modelId="{58E29F94-5228-4F0A-95AB-67574E388AAC}" type="presParOf" srcId="{20595E71-3E87-442F-AB0A-03C1FCE8202B}" destId="{AFCD12CD-30B1-4362-91C3-ED3398EA733B}" srcOrd="7" destOrd="0" presId="urn:microsoft.com/office/officeart/2005/8/layout/orgChart1"/>
    <dgm:cxn modelId="{32A915C4-5B86-4913-8068-2F4A2261ED8D}" type="presParOf" srcId="{AFCD12CD-30B1-4362-91C3-ED3398EA733B}" destId="{0D1BFD1E-4F53-4212-AEB6-172A6413C821}" srcOrd="0" destOrd="0" presId="urn:microsoft.com/office/officeart/2005/8/layout/orgChart1"/>
    <dgm:cxn modelId="{77504615-4AD4-4B13-9740-F89C15A54534}" type="presParOf" srcId="{0D1BFD1E-4F53-4212-AEB6-172A6413C821}" destId="{181B5676-6085-4B0C-AA7B-C674CF5D5938}" srcOrd="0" destOrd="0" presId="urn:microsoft.com/office/officeart/2005/8/layout/orgChart1"/>
    <dgm:cxn modelId="{0056031B-5599-43A9-AA85-E693576A560A}" type="presParOf" srcId="{0D1BFD1E-4F53-4212-AEB6-172A6413C821}" destId="{B53EA3FF-A062-41FF-AA53-5991A492B8CD}" srcOrd="1" destOrd="0" presId="urn:microsoft.com/office/officeart/2005/8/layout/orgChart1"/>
    <dgm:cxn modelId="{67BEBC4E-9C2B-46F5-84DE-ED736FF8B121}" type="presParOf" srcId="{AFCD12CD-30B1-4362-91C3-ED3398EA733B}" destId="{FCC75CBC-E978-42B9-964C-A2232453DF24}" srcOrd="1" destOrd="0" presId="urn:microsoft.com/office/officeart/2005/8/layout/orgChart1"/>
    <dgm:cxn modelId="{67EB79DA-C9EA-4B43-9783-0B05307679FA}" type="presParOf" srcId="{AFCD12CD-30B1-4362-91C3-ED3398EA733B}" destId="{F88F7E4D-3531-4A8F-BBE5-83B751C655CD}" srcOrd="2" destOrd="0" presId="urn:microsoft.com/office/officeart/2005/8/layout/orgChart1"/>
    <dgm:cxn modelId="{607B5072-A0CD-4BFD-BC13-31293C70D02A}" type="presParOf" srcId="{7D05BE80-DF0E-473E-AFAF-AAFD7B33CBF2}" destId="{AA4FA6C5-EC37-42A6-BC73-B9D509D19085}" srcOrd="2" destOrd="0" presId="urn:microsoft.com/office/officeart/2005/8/layout/orgChart1"/>
    <dgm:cxn modelId="{9F60554A-2FAE-43E6-9608-6361269B8FE6}" type="presParOf" srcId="{9434AF72-35F1-4566-B10B-E96A3C7FB851}" destId="{50286704-A4A3-4F75-9DC5-F28E0D03AC48}" srcOrd="8" destOrd="0" presId="urn:microsoft.com/office/officeart/2005/8/layout/orgChart1"/>
    <dgm:cxn modelId="{37A3132F-19C0-40B6-8B83-874F49BD4930}" type="presParOf" srcId="{9434AF72-35F1-4566-B10B-E96A3C7FB851}" destId="{20431EF9-C7CF-4F3B-ADEA-7DFDB47D98A9}" srcOrd="9" destOrd="0" presId="urn:microsoft.com/office/officeart/2005/8/layout/orgChart1"/>
    <dgm:cxn modelId="{FFDD75E0-0922-4B41-8C12-DF7339F0FB9B}" type="presParOf" srcId="{20431EF9-C7CF-4F3B-ADEA-7DFDB47D98A9}" destId="{E9E384D8-41CF-46AB-A94D-35C0D4E6D955}" srcOrd="0" destOrd="0" presId="urn:microsoft.com/office/officeart/2005/8/layout/orgChart1"/>
    <dgm:cxn modelId="{F5517C5F-A46D-41F3-881D-36F7B38D3F5B}" type="presParOf" srcId="{E9E384D8-41CF-46AB-A94D-35C0D4E6D955}" destId="{14EF4D89-BFCE-445D-902A-109E1BB77520}" srcOrd="0" destOrd="0" presId="urn:microsoft.com/office/officeart/2005/8/layout/orgChart1"/>
    <dgm:cxn modelId="{CA858C8F-5AE6-426D-9BD4-9D57CE4195EA}" type="presParOf" srcId="{E9E384D8-41CF-46AB-A94D-35C0D4E6D955}" destId="{E3D68BE2-14DA-40C2-9D56-D08CAC5F2A8E}" srcOrd="1" destOrd="0" presId="urn:microsoft.com/office/officeart/2005/8/layout/orgChart1"/>
    <dgm:cxn modelId="{042081B2-6C0B-48B1-8E0C-EAB503C8616C}" type="presParOf" srcId="{20431EF9-C7CF-4F3B-ADEA-7DFDB47D98A9}" destId="{B181C97D-FA59-4458-B71A-77F6050E0C02}" srcOrd="1" destOrd="0" presId="urn:microsoft.com/office/officeart/2005/8/layout/orgChart1"/>
    <dgm:cxn modelId="{1FCB884D-6188-4116-9B24-C7A63AD506C8}" type="presParOf" srcId="{20431EF9-C7CF-4F3B-ADEA-7DFDB47D98A9}" destId="{1941BA6E-D6A0-4B6F-B67A-9FDCCF8A9DFA}" srcOrd="2" destOrd="0" presId="urn:microsoft.com/office/officeart/2005/8/layout/orgChart1"/>
    <dgm:cxn modelId="{389C00D3-75B3-4FE4-B278-F98943805A99}" type="presParOf" srcId="{C9564841-8E8A-46F0-A245-8467DAD4FA9A}" destId="{788E65D2-AC7D-4A17-A1D0-18B96473C86E}" srcOrd="2" destOrd="0" presId="urn:microsoft.com/office/officeart/2005/8/layout/orgChart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D75D8590-D2FD-4450-9449-59940CD3418A}" type="doc">
      <dgm:prSet loTypeId="urn:microsoft.com/office/officeart/2005/8/layout/orgChart1" loCatId="hierarchy" qsTypeId="urn:microsoft.com/office/officeart/2005/8/quickstyle/3d3" qsCatId="3D" csTypeId="urn:microsoft.com/office/officeart/2005/8/colors/colorful3" csCatId="colorful" phldr="1"/>
      <dgm:spPr/>
      <dgm:t>
        <a:bodyPr/>
        <a:lstStyle/>
        <a:p>
          <a:endParaRPr lang="zh-CN" altLang="en-US"/>
        </a:p>
      </dgm:t>
    </dgm:pt>
    <dgm:pt modelId="{869442F8-CEB2-4D1C-89F2-70BF5D0B9D87}">
      <dgm:prSet phldrT="[文本]" custT="1"/>
      <dgm:spPr/>
      <dgm:t>
        <a:bodyPr/>
        <a:lstStyle/>
        <a:p>
          <a:pPr algn="ctr"/>
          <a:r>
            <a:rPr lang="zh-CN" altLang="en-US" sz="1050" b="0">
              <a:solidFill>
                <a:sysClr val="windowText" lastClr="000000"/>
              </a:solidFill>
              <a:latin typeface="华文琥珀" pitchFamily="2" charset="-122"/>
              <a:ea typeface="华文琥珀" pitchFamily="2" charset="-122"/>
            </a:rPr>
            <a:t>居住房地产征收补偿</a:t>
          </a:r>
        </a:p>
      </dgm:t>
    </dgm:pt>
    <dgm:pt modelId="{0D4E38F0-7BC1-4DE9-82C7-736985CB1A7B}" type="parTrans" cxnId="{07226D77-D6C3-4C2C-A784-41724BBB8363}">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7374BF5B-6628-4800-A479-733970C8B5F2}" type="sibTrans" cxnId="{07226D77-D6C3-4C2C-A784-41724BBB8363}">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70C3D52B-384F-4A5D-9CE0-815BA8E78A21}">
      <dgm:prSet phldrT="[文本]" custT="1"/>
      <dgm:spPr/>
      <dgm:t>
        <a:bodyPr/>
        <a:lstStyle/>
        <a:p>
          <a:pPr algn="ctr"/>
          <a:r>
            <a:rPr lang="zh-CN" altLang="en-US" sz="900" b="1">
              <a:solidFill>
                <a:sysClr val="windowText" lastClr="000000"/>
              </a:solidFill>
              <a:latin typeface="黑体" pitchFamily="49" charset="-122"/>
              <a:ea typeface="黑体" pitchFamily="49" charset="-122"/>
            </a:rPr>
            <a:t>直接成本</a:t>
          </a:r>
        </a:p>
      </dgm:t>
    </dgm:pt>
    <dgm:pt modelId="{C0E0605E-6606-4C73-A90C-3D638E0550B7}" type="parTrans" cxnId="{DABC6DEA-D9AF-4E1E-9660-66A5BD008B0C}">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51686FD2-B57F-4F06-A6DB-5FEFAE3CAE6A}" type="sibTrans" cxnId="{DABC6DEA-D9AF-4E1E-9660-66A5BD008B0C}">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6A63C8AD-B526-4602-A88E-7EF7DAA7E46F}">
      <dgm:prSet phldrT="[文本]" custT="1"/>
      <dgm:spPr/>
      <dgm:t>
        <a:bodyPr/>
        <a:lstStyle/>
        <a:p>
          <a:pPr algn="ctr"/>
          <a:r>
            <a:rPr lang="zh-CN" altLang="en-US" sz="900" b="1">
              <a:solidFill>
                <a:sysClr val="windowText" lastClr="000000"/>
              </a:solidFill>
              <a:latin typeface="黑体" pitchFamily="49" charset="-122"/>
              <a:ea typeface="黑体" pitchFamily="49" charset="-122"/>
            </a:rPr>
            <a:t>居住房地产市场价格</a:t>
          </a:r>
        </a:p>
      </dgm:t>
    </dgm:pt>
    <dgm:pt modelId="{EE342EB3-B349-4025-AB2A-2B8C368AAA2A}" type="parTrans" cxnId="{4B61793E-F63E-4484-8548-71E2C32345EA}">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11E7169A-B553-452F-B52A-8CF8F8437C60}" type="sibTrans" cxnId="{4B61793E-F63E-4484-8548-71E2C32345EA}">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80398E46-262F-45E1-9B4C-EB6508143B4A}">
      <dgm:prSet phldrT="[文本]" custT="1"/>
      <dgm:spPr/>
      <dgm:t>
        <a:bodyPr/>
        <a:lstStyle/>
        <a:p>
          <a:pPr algn="ctr"/>
          <a:r>
            <a:rPr lang="zh-CN" altLang="en-US" sz="900" b="1">
              <a:solidFill>
                <a:sysClr val="windowText" lastClr="000000"/>
              </a:solidFill>
              <a:latin typeface="黑体" pitchFamily="49" charset="-122"/>
              <a:ea typeface="黑体" pitchFamily="49" charset="-122"/>
            </a:rPr>
            <a:t>间接成本</a:t>
          </a:r>
        </a:p>
      </dgm:t>
    </dgm:pt>
    <dgm:pt modelId="{82944289-4D74-4208-8F2D-28EE53C88FC1}" type="parTrans" cxnId="{73B95310-BCB5-4832-9D3A-95CCE5098F7F}">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3577A664-5385-4ABE-A8A5-984BFCCF8B03}" type="sibTrans" cxnId="{73B95310-BCB5-4832-9D3A-95CCE5098F7F}">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165B506E-434C-4C58-A60F-5A9CFA142172}">
      <dgm:prSet custT="1"/>
      <dgm:spPr/>
      <dgm:t>
        <a:bodyPr/>
        <a:lstStyle/>
        <a:p>
          <a:pPr algn="ctr"/>
          <a:r>
            <a:rPr lang="zh-CN" altLang="en-US" sz="900" b="1">
              <a:solidFill>
                <a:sysClr val="windowText" lastClr="000000"/>
              </a:solidFill>
              <a:latin typeface="黑体" pitchFamily="49" charset="-122"/>
              <a:ea typeface="黑体" pitchFamily="49" charset="-122"/>
            </a:rPr>
            <a:t>各项奖励补助费</a:t>
          </a:r>
        </a:p>
      </dgm:t>
    </dgm:pt>
    <dgm:pt modelId="{AD197FB8-DDC0-4D17-907F-367955FDD62E}" type="parTrans" cxnId="{61AF9C9E-D289-41FC-BC56-443A2779BF07}">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97AD3D83-AA35-48B9-9E4C-CE2BE79894C7}" type="sibTrans" cxnId="{61AF9C9E-D289-41FC-BC56-443A2779BF07}">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D15EC96A-2FC1-439C-8E84-12745A69CAE7}">
      <dgm:prSet custT="1"/>
      <dgm:spPr/>
      <dgm:t>
        <a:bodyPr/>
        <a:lstStyle/>
        <a:p>
          <a:pPr algn="ctr"/>
          <a:r>
            <a:rPr lang="zh-CN" altLang="en-US" sz="900" b="1">
              <a:solidFill>
                <a:sysClr val="windowText" lastClr="000000"/>
              </a:solidFill>
              <a:latin typeface="黑体" pitchFamily="49" charset="-122"/>
              <a:ea typeface="黑体" pitchFamily="49" charset="-122"/>
            </a:rPr>
            <a:t>帮困、慰稳经费</a:t>
          </a:r>
        </a:p>
      </dgm:t>
    </dgm:pt>
    <dgm:pt modelId="{0D8048A8-D37F-48B0-9972-190CD493E679}" type="parTrans" cxnId="{00DBB4D8-EBF5-4134-A1BB-AE11C203AA85}">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8EBD2376-D38D-4CA8-86DA-B20BCCB45EFD}" type="sibTrans" cxnId="{00DBB4D8-EBF5-4134-A1BB-AE11C203AA85}">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F93CB816-74CA-4031-A46C-6A326B93065C}">
      <dgm:prSet custT="1"/>
      <dgm:spPr/>
      <dgm:t>
        <a:bodyPr/>
        <a:lstStyle/>
        <a:p>
          <a:pPr algn="ctr"/>
          <a:r>
            <a:rPr lang="zh-CN" altLang="en-US" sz="900" b="1">
              <a:solidFill>
                <a:sysClr val="windowText" lastClr="000000"/>
              </a:solidFill>
              <a:latin typeface="黑体" pitchFamily="49" charset="-122"/>
              <a:ea typeface="黑体" pitchFamily="49" charset="-122"/>
            </a:rPr>
            <a:t>价格补贴</a:t>
          </a:r>
        </a:p>
      </dgm:t>
    </dgm:pt>
    <dgm:pt modelId="{2AC4788A-B9EC-4275-8145-AAF39C0D64AC}" type="parTrans" cxnId="{0C9858B0-AFC2-4C8D-9433-C6612FAC6BF2}">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2A3A6D40-E011-47DD-8043-566EC9EF816B}" type="sibTrans" cxnId="{0C9858B0-AFC2-4C8D-9433-C6612FAC6BF2}">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5E564259-F1A4-4C53-BFB0-0C42D78C9F1E}">
      <dgm:prSet custT="1"/>
      <dgm:spPr/>
      <dgm:t>
        <a:bodyPr/>
        <a:lstStyle/>
        <a:p>
          <a:pPr algn="ctr"/>
          <a:r>
            <a:rPr lang="zh-CN" altLang="en-US" sz="900" b="1">
              <a:solidFill>
                <a:sysClr val="windowText" lastClr="000000"/>
              </a:solidFill>
              <a:latin typeface="黑体" pitchFamily="49" charset="-122"/>
              <a:ea typeface="黑体" pitchFamily="49" charset="-122"/>
            </a:rPr>
            <a:t>套型面积补贴</a:t>
          </a:r>
        </a:p>
      </dgm:t>
    </dgm:pt>
    <dgm:pt modelId="{2F7CD341-BC55-4755-A652-3AA9976D5553}" type="parTrans" cxnId="{131784A3-BD63-4CBA-9AF0-282F1D584ED6}">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5FFB1236-7FB4-4FFD-8E54-2635C67FE9C2}" type="sibTrans" cxnId="{131784A3-BD63-4CBA-9AF0-282F1D584ED6}">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A6C688EA-D323-4649-8F34-F9F9E15E7C7A}">
      <dgm:prSet custT="1"/>
      <dgm:spPr/>
      <dgm:t>
        <a:bodyPr/>
        <a:lstStyle/>
        <a:p>
          <a:pPr algn="ctr"/>
          <a:r>
            <a:rPr lang="zh-CN" altLang="en-US" sz="900" b="1">
              <a:solidFill>
                <a:sysClr val="windowText" lastClr="000000"/>
              </a:solidFill>
              <a:latin typeface="黑体" pitchFamily="49" charset="-122"/>
              <a:ea typeface="黑体" pitchFamily="49" charset="-122"/>
            </a:rPr>
            <a:t>签约奖</a:t>
          </a:r>
        </a:p>
      </dgm:t>
    </dgm:pt>
    <dgm:pt modelId="{ECFEAE45-8DAB-414B-AE5C-1228A56D7C2C}" type="parTrans" cxnId="{AC7C81A9-192E-4A88-B82F-441D1A09B95C}">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39DFBC68-A0C0-47C9-A54B-09B5AAAA94B9}" type="sibTrans" cxnId="{AC7C81A9-192E-4A88-B82F-441D1A09B95C}">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27B9D23C-ADA0-4B54-BF4C-533ABCA7E45F}">
      <dgm:prSet custT="1"/>
      <dgm:spPr/>
      <dgm:t>
        <a:bodyPr/>
        <a:lstStyle/>
        <a:p>
          <a:pPr algn="ctr"/>
          <a:r>
            <a:rPr lang="zh-CN" altLang="en-US" sz="900" b="1">
              <a:solidFill>
                <a:sysClr val="windowText" lastClr="000000"/>
              </a:solidFill>
              <a:latin typeface="黑体" pitchFamily="49" charset="-122"/>
              <a:ea typeface="黑体" pitchFamily="49" charset="-122"/>
            </a:rPr>
            <a:t>协议生效奖</a:t>
          </a:r>
        </a:p>
      </dgm:t>
    </dgm:pt>
    <dgm:pt modelId="{747367E7-3D3C-4152-A483-B87DF7D531F2}" type="parTrans" cxnId="{CA2B1E48-3CD7-4B3B-AA73-2F5ACAE57512}">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8321C868-830A-4752-95AD-1ADC244B0D63}" type="sibTrans" cxnId="{CA2B1E48-3CD7-4B3B-AA73-2F5ACAE57512}">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A727D2E1-DAEA-42CF-81B3-D2347212100F}">
      <dgm:prSet custT="1"/>
      <dgm:spPr/>
      <dgm:t>
        <a:bodyPr/>
        <a:lstStyle/>
        <a:p>
          <a:pPr algn="ctr"/>
          <a:r>
            <a:rPr lang="zh-CN" altLang="en-US" sz="900" b="1">
              <a:solidFill>
                <a:sysClr val="windowText" lastClr="000000"/>
              </a:solidFill>
              <a:latin typeface="黑体" pitchFamily="49" charset="-122"/>
              <a:ea typeface="黑体" pitchFamily="49" charset="-122"/>
            </a:rPr>
            <a:t>搬迁奖励费</a:t>
          </a:r>
        </a:p>
      </dgm:t>
    </dgm:pt>
    <dgm:pt modelId="{EF9B3156-FD7C-479D-BAF2-4CD90F6B7EAE}" type="parTrans" cxnId="{1FCFE90D-9906-48C0-BCD3-401D76253E23}">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6ED121F3-F113-45C8-99C0-C1A82EDD6947}" type="sibTrans" cxnId="{1FCFE90D-9906-48C0-BCD3-401D76253E23}">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22677005-03EB-4B9F-A09C-6EC5049D31AF}">
      <dgm:prSet custT="1"/>
      <dgm:spPr/>
      <dgm:t>
        <a:bodyPr/>
        <a:lstStyle/>
        <a:p>
          <a:pPr algn="ctr"/>
          <a:r>
            <a:rPr lang="zh-CN" altLang="en-US" sz="900" b="1">
              <a:solidFill>
                <a:sysClr val="windowText" lastClr="000000"/>
              </a:solidFill>
              <a:latin typeface="黑体" pitchFamily="49" charset="-122"/>
              <a:ea typeface="黑体" pitchFamily="49" charset="-122"/>
            </a:rPr>
            <a:t>无证面积补贴</a:t>
          </a:r>
        </a:p>
      </dgm:t>
    </dgm:pt>
    <dgm:pt modelId="{FCDC39CA-4B98-4E84-85BE-E9F718E5C75C}" type="parTrans" cxnId="{DC6AB2EF-048D-4025-967A-BDD8D9A29130}">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FC8D5778-88E0-4D2C-A3ED-C1486FE98837}" type="sibTrans" cxnId="{DC6AB2EF-048D-4025-967A-BDD8D9A29130}">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3CB63BC5-7609-45E8-BCCB-615BC86B0C52}">
      <dgm:prSet custT="1"/>
      <dgm:spPr/>
      <dgm:t>
        <a:bodyPr/>
        <a:lstStyle/>
        <a:p>
          <a:pPr algn="ctr"/>
          <a:r>
            <a:rPr lang="zh-CN" altLang="en-US" sz="900" b="1">
              <a:solidFill>
                <a:sysClr val="windowText" lastClr="000000"/>
              </a:solidFill>
              <a:latin typeface="黑体" pitchFamily="49" charset="-122"/>
              <a:ea typeface="黑体" pitchFamily="49" charset="-122"/>
            </a:rPr>
            <a:t>临时安置费</a:t>
          </a:r>
        </a:p>
      </dgm:t>
    </dgm:pt>
    <dgm:pt modelId="{FB37B080-5512-40A8-A567-519634DA9623}" type="parTrans" cxnId="{5FD9B891-CDB8-4464-81D4-C8DC850AA6F7}">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46AD1E38-7CA1-49D0-BC40-77B4063361CA}" type="sibTrans" cxnId="{5FD9B891-CDB8-4464-81D4-C8DC850AA6F7}">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83811EE8-8029-44DD-B913-67F298BD15DE}">
      <dgm:prSet custT="1"/>
      <dgm:spPr/>
      <dgm:t>
        <a:bodyPr/>
        <a:lstStyle/>
        <a:p>
          <a:pPr algn="ctr"/>
          <a:r>
            <a:rPr lang="zh-CN" altLang="en-US" sz="900" b="1">
              <a:solidFill>
                <a:sysClr val="windowText" lastClr="000000"/>
              </a:solidFill>
              <a:latin typeface="黑体" pitchFamily="49" charset="-122"/>
              <a:ea typeface="黑体" pitchFamily="49" charset="-122"/>
            </a:rPr>
            <a:t>搬家补助费</a:t>
          </a:r>
        </a:p>
      </dgm:t>
    </dgm:pt>
    <dgm:pt modelId="{BF510DBC-EFB7-4D88-87B5-E948347B3994}" type="parTrans" cxnId="{35EAC739-A106-42E9-BD53-0DFDD8EEBD02}">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E2A68AE9-37CD-4634-83F8-836EEDB2115C}" type="sibTrans" cxnId="{35EAC739-A106-42E9-BD53-0DFDD8EEBD02}">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08AC717E-381E-411F-82DD-8252CB6458E6}">
      <dgm:prSet custT="1"/>
      <dgm:spPr/>
      <dgm:t>
        <a:bodyPr/>
        <a:lstStyle/>
        <a:p>
          <a:pPr algn="ctr"/>
          <a:r>
            <a:rPr lang="zh-CN" altLang="en-US" sz="900" b="1">
              <a:solidFill>
                <a:sysClr val="windowText" lastClr="000000"/>
              </a:solidFill>
              <a:latin typeface="黑体" pitchFamily="49" charset="-122"/>
              <a:ea typeface="黑体" pitchFamily="49" charset="-122"/>
            </a:rPr>
            <a:t>家用设施移装费</a:t>
          </a:r>
        </a:p>
      </dgm:t>
    </dgm:pt>
    <dgm:pt modelId="{7A162251-B7DF-4DE4-9757-B22B2B43D75C}" type="parTrans" cxnId="{23DD1652-0BB9-40E3-836F-877B83D47BB5}">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4F0FAF6F-D256-4AD4-B9D5-06A700FBAF6E}" type="sibTrans" cxnId="{23DD1652-0BB9-40E3-836F-877B83D47BB5}">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D6906F6F-FE33-4A67-9BE7-CEEF191886C9}">
      <dgm:prSet custT="1"/>
      <dgm:spPr/>
      <dgm:t>
        <a:bodyPr/>
        <a:lstStyle/>
        <a:p>
          <a:pPr algn="ctr"/>
          <a:r>
            <a:rPr lang="zh-CN" altLang="en-US" sz="900" b="1">
              <a:solidFill>
                <a:sysClr val="windowText" lastClr="000000"/>
              </a:solidFill>
              <a:latin typeface="黑体" pitchFamily="49" charset="-122"/>
              <a:ea typeface="黑体" pitchFamily="49" charset="-122"/>
            </a:rPr>
            <a:t>自行购房补贴</a:t>
          </a:r>
        </a:p>
      </dgm:t>
    </dgm:pt>
    <dgm:pt modelId="{03219BF0-6826-469A-875B-C40C38CB7F20}" type="parTrans" cxnId="{52BBD132-ADE0-4596-916F-7ABBD1D0F288}">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4CA24D92-92CA-40AA-9DC2-4F147079D108}" type="sibTrans" cxnId="{52BBD132-ADE0-4596-916F-7ABBD1D0F288}">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28E97414-C34F-4F6F-B02E-157F06DE8A7B}">
      <dgm:prSet custT="1"/>
      <dgm:spPr/>
      <dgm:t>
        <a:bodyPr/>
        <a:lstStyle/>
        <a:p>
          <a:pPr algn="ctr"/>
          <a:r>
            <a:rPr lang="zh-CN" altLang="en-US" sz="900" b="1">
              <a:solidFill>
                <a:sysClr val="windowText" lastClr="000000"/>
              </a:solidFill>
              <a:latin typeface="黑体" pitchFamily="49" charset="-122"/>
              <a:ea typeface="黑体" pitchFamily="49" charset="-122"/>
            </a:rPr>
            <a:t>信息管理平台费</a:t>
          </a:r>
        </a:p>
      </dgm:t>
    </dgm:pt>
    <dgm:pt modelId="{58807D45-A6FD-4FA9-A685-1FCFD71ED9AD}" type="parTrans" cxnId="{A53F4601-C388-4781-9AAE-71C987E58285}">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7E23526E-8D3B-44AB-ADAF-D42D0065CEBA}" type="sibTrans" cxnId="{A53F4601-C388-4781-9AAE-71C987E58285}">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8C7D8658-C695-4329-A197-4BB9D84A5F06}">
      <dgm:prSet custT="1"/>
      <dgm:spPr/>
      <dgm:t>
        <a:bodyPr/>
        <a:lstStyle/>
        <a:p>
          <a:pPr algn="ctr"/>
          <a:r>
            <a:rPr lang="zh-CN" altLang="en-US" sz="900" b="1">
              <a:solidFill>
                <a:sysClr val="windowText" lastClr="000000"/>
              </a:solidFill>
              <a:latin typeface="黑体" pitchFamily="49" charset="-122"/>
              <a:ea typeface="黑体" pitchFamily="49" charset="-122"/>
            </a:rPr>
            <a:t>律师工作经费</a:t>
          </a:r>
        </a:p>
      </dgm:t>
    </dgm:pt>
    <dgm:pt modelId="{AD15C8A1-6494-4470-9566-0F2951238F2E}" type="parTrans" cxnId="{C015A911-D766-4665-984E-2C6D234A4FD6}">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A417CA0B-F772-4DEB-86EF-B2ACB73F6111}" type="sibTrans" cxnId="{C015A911-D766-4665-984E-2C6D234A4FD6}">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6F9535A3-0BCE-48C3-BEF5-D2B0A4BC5849}">
      <dgm:prSet custT="1"/>
      <dgm:spPr/>
      <dgm:t>
        <a:bodyPr/>
        <a:lstStyle/>
        <a:p>
          <a:pPr algn="ctr"/>
          <a:r>
            <a:rPr lang="zh-CN" altLang="en-US" sz="900" b="1">
              <a:solidFill>
                <a:sysClr val="windowText" lastClr="000000"/>
              </a:solidFill>
              <a:latin typeface="黑体" pitchFamily="49" charset="-122"/>
              <a:ea typeface="黑体" pitchFamily="49" charset="-122"/>
            </a:rPr>
            <a:t>征收实施单位劳务费</a:t>
          </a:r>
        </a:p>
      </dgm:t>
    </dgm:pt>
    <dgm:pt modelId="{80A8DBC3-353D-42A9-8DC2-4B4DB4915EC3}" type="parTrans" cxnId="{7E8D4136-22CC-4610-85CE-BE53B6CC78B7}">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215F3EC1-CD1A-4FF6-BB09-12BEDD75B0BF}" type="sibTrans" cxnId="{7E8D4136-22CC-4610-85CE-BE53B6CC78B7}">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64B5177E-C568-41F9-96A0-E6DB77B9FC7C}">
      <dgm:prSet custT="1"/>
      <dgm:spPr/>
      <dgm:t>
        <a:bodyPr/>
        <a:lstStyle/>
        <a:p>
          <a:pPr algn="ctr"/>
          <a:r>
            <a:rPr lang="zh-CN" altLang="en-US" sz="900" b="1">
              <a:solidFill>
                <a:sysClr val="windowText" lastClr="000000"/>
              </a:solidFill>
              <a:latin typeface="黑体" pitchFamily="49" charset="-122"/>
              <a:ea typeface="黑体" pitchFamily="49" charset="-122"/>
            </a:rPr>
            <a:t>房屋拆除费</a:t>
          </a:r>
        </a:p>
      </dgm:t>
    </dgm:pt>
    <dgm:pt modelId="{914780BD-DBFC-49E2-AA97-D77C4771023C}" type="parTrans" cxnId="{34799A3C-0970-41E1-86E6-215D8DE4ACF8}">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9E9010F6-6361-4B8C-B96C-1639BB30657E}" type="sibTrans" cxnId="{34799A3C-0970-41E1-86E6-215D8DE4ACF8}">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D9220258-133E-4A96-B5DF-93709CB6CB9D}">
      <dgm:prSet custT="1"/>
      <dgm:spPr/>
      <dgm:t>
        <a:bodyPr/>
        <a:lstStyle/>
        <a:p>
          <a:pPr algn="ctr"/>
          <a:r>
            <a:rPr lang="zh-CN" altLang="en-US" sz="900" b="1">
              <a:solidFill>
                <a:sysClr val="windowText" lastClr="000000"/>
              </a:solidFill>
              <a:latin typeface="黑体" pitchFamily="49" charset="-122"/>
              <a:ea typeface="黑体" pitchFamily="49" charset="-122"/>
            </a:rPr>
            <a:t>拆房垃圾清运费</a:t>
          </a:r>
        </a:p>
      </dgm:t>
    </dgm:pt>
    <dgm:pt modelId="{223CD3A3-DD32-4724-81CF-58B8079C7FDB}" type="parTrans" cxnId="{BA602C97-F394-43F3-8E68-F205BFFDD275}">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D72E36A4-9B23-464E-A721-D9B281B82A21}" type="sibTrans" cxnId="{BA602C97-F394-43F3-8E68-F205BFFDD275}">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0F1DF147-3794-45A9-AE84-1F86DB009F1D}">
      <dgm:prSet custT="1"/>
      <dgm:spPr/>
      <dgm:t>
        <a:bodyPr/>
        <a:lstStyle/>
        <a:p>
          <a:pPr algn="ctr"/>
          <a:r>
            <a:rPr lang="zh-CN" altLang="en-US" sz="900" b="1">
              <a:solidFill>
                <a:sysClr val="windowText" lastClr="000000"/>
              </a:solidFill>
              <a:latin typeface="黑体" pitchFamily="49" charset="-122"/>
              <a:ea typeface="黑体" pitchFamily="49" charset="-122"/>
            </a:rPr>
            <a:t>水电表拆表销户费</a:t>
          </a:r>
        </a:p>
      </dgm:t>
    </dgm:pt>
    <dgm:pt modelId="{9FD17B5A-669B-493B-BEC3-C49650CA77FD}" type="parTrans" cxnId="{1BCAC0AC-B518-4D96-8FE5-959097446988}">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0A5CE5AE-09EE-4481-9A6E-4CC35079B530}" type="sibTrans" cxnId="{1BCAC0AC-B518-4D96-8FE5-959097446988}">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66071B5F-4889-44B4-A07E-C6EE1D829E5D}">
      <dgm:prSet custT="1"/>
      <dgm:spPr/>
      <dgm:t>
        <a:bodyPr/>
        <a:lstStyle/>
        <a:p>
          <a:pPr algn="ctr"/>
          <a:r>
            <a:rPr lang="zh-CN" altLang="en-US" sz="900" b="1">
              <a:solidFill>
                <a:sysClr val="windowText" lastClr="000000"/>
              </a:solidFill>
              <a:latin typeface="黑体" pitchFamily="49" charset="-122"/>
              <a:ea typeface="黑体" pitchFamily="49" charset="-122"/>
            </a:rPr>
            <a:t>评估公司预估、评估费</a:t>
          </a:r>
        </a:p>
      </dgm:t>
    </dgm:pt>
    <dgm:pt modelId="{78A438EA-D61D-4808-8A95-B951F2FB48EA}" type="parTrans" cxnId="{2BA1038F-6C68-41F3-855C-BB6BADB098D5}">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91A020D8-E979-4EAC-8B02-9D92EFFAB62C}" type="sibTrans" cxnId="{2BA1038F-6C68-41F3-855C-BB6BADB098D5}">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E66DC934-FCBB-4E2B-82E1-BFB4285E8E99}">
      <dgm:prSet custT="1"/>
      <dgm:spPr/>
      <dgm:t>
        <a:bodyPr/>
        <a:lstStyle/>
        <a:p>
          <a:pPr algn="ctr"/>
          <a:r>
            <a:rPr lang="zh-CN" altLang="en-US" sz="900" b="1">
              <a:solidFill>
                <a:sysClr val="windowText" lastClr="000000"/>
              </a:solidFill>
              <a:latin typeface="黑体" pitchFamily="49" charset="-122"/>
              <a:ea typeface="黑体" pitchFamily="49" charset="-122"/>
            </a:rPr>
            <a:t>征收单位临时办公场地租借费、办公场地装修费、水电费</a:t>
          </a:r>
        </a:p>
      </dgm:t>
    </dgm:pt>
    <dgm:pt modelId="{FA803CC2-7945-4E19-9767-755A37AE914A}" type="parTrans" cxnId="{164FF369-C7EC-4821-A1C3-E21BC558C24B}">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4431DF12-1B6B-4F4D-A8D0-9B0442A1769C}" type="sibTrans" cxnId="{164FF369-C7EC-4821-A1C3-E21BC558C24B}">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76141902-CAC0-4495-94B7-1A649838C69F}">
      <dgm:prSet custT="1"/>
      <dgm:spPr/>
      <dgm:t>
        <a:bodyPr/>
        <a:lstStyle/>
        <a:p>
          <a:pPr algn="ctr"/>
          <a:r>
            <a:rPr lang="zh-CN" altLang="en-US" sz="900" b="1">
              <a:solidFill>
                <a:sysClr val="windowText" lastClr="000000"/>
              </a:solidFill>
              <a:latin typeface="黑体" pitchFamily="49" charset="-122"/>
              <a:ea typeface="黑体" pitchFamily="49" charset="-122"/>
            </a:rPr>
            <a:t>两清资料外调费</a:t>
          </a:r>
        </a:p>
      </dgm:t>
    </dgm:pt>
    <dgm:pt modelId="{B4B4EBFA-5F92-4698-B94B-C4E21B2158B2}" type="parTrans" cxnId="{C515E39B-3C8A-494F-A839-33746B366801}">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3BBC120F-AA1F-43A6-9074-66BB464FDB12}" type="sibTrans" cxnId="{C515E39B-3C8A-494F-A839-33746B366801}">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97FD97EE-FC9B-482C-9E4B-31921673B28B}">
      <dgm:prSet custT="1"/>
      <dgm:spPr/>
      <dgm:t>
        <a:bodyPr/>
        <a:lstStyle/>
        <a:p>
          <a:pPr algn="ctr"/>
          <a:r>
            <a:rPr lang="zh-CN" altLang="en-US" sz="900" b="1">
              <a:solidFill>
                <a:sysClr val="windowText" lastClr="000000"/>
              </a:solidFill>
              <a:latin typeface="黑体" pitchFamily="49" charset="-122"/>
              <a:ea typeface="黑体" pitchFamily="49" charset="-122"/>
            </a:rPr>
            <a:t>不可预计费</a:t>
          </a:r>
        </a:p>
      </dgm:t>
    </dgm:pt>
    <dgm:pt modelId="{EFF6F4C8-F88F-4BE0-BE44-F4BF3265AE79}" type="parTrans" cxnId="{2FACD5CA-6862-4DCE-9C4A-8D0FB42AB4E6}">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ABA7A383-4D51-408C-B5AD-14990CE3A0B0}" type="sibTrans" cxnId="{2FACD5CA-6862-4DCE-9C4A-8D0FB42AB4E6}">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5D0094F6-3447-4154-9BB0-23F85EC9366E}">
      <dgm:prSet custT="1"/>
      <dgm:spPr/>
      <dgm:t>
        <a:bodyPr/>
        <a:lstStyle/>
        <a:p>
          <a:pPr algn="ctr"/>
          <a:r>
            <a:rPr lang="zh-CN" altLang="en-US" sz="900" b="1">
              <a:solidFill>
                <a:sysClr val="windowText" lastClr="000000"/>
              </a:solidFill>
              <a:latin typeface="黑体" pitchFamily="49" charset="-122"/>
              <a:ea typeface="黑体" pitchFamily="49" charset="-122"/>
            </a:rPr>
            <a:t>超点奖等</a:t>
          </a:r>
        </a:p>
      </dgm:t>
    </dgm:pt>
    <dgm:pt modelId="{2333FE32-64D1-4ABC-BF75-6E1D678FA9BA}" type="parTrans" cxnId="{B24F041F-1D7C-4764-88F7-676BA3EFFED9}">
      <dgm:prSet/>
      <dgm:spPr/>
      <dgm:t>
        <a:bodyPr/>
        <a:lstStyle/>
        <a:p>
          <a:endParaRPr lang="zh-CN" altLang="en-US"/>
        </a:p>
      </dgm:t>
    </dgm:pt>
    <dgm:pt modelId="{6E87D637-FEAA-4213-9C80-A90EEA2239AA}" type="sibTrans" cxnId="{B24F041F-1D7C-4764-88F7-676BA3EFFED9}">
      <dgm:prSet/>
      <dgm:spPr/>
      <dgm:t>
        <a:bodyPr/>
        <a:lstStyle/>
        <a:p>
          <a:endParaRPr lang="zh-CN" altLang="en-US"/>
        </a:p>
      </dgm:t>
    </dgm:pt>
    <dgm:pt modelId="{FBB91E7F-1AB4-472B-AF68-13CCE377F8C0}">
      <dgm:prSet custT="1"/>
      <dgm:spPr/>
      <dgm:t>
        <a:bodyPr/>
        <a:lstStyle/>
        <a:p>
          <a:pPr algn="ctr"/>
          <a:r>
            <a:rPr lang="ar-SA" sz="900" b="1">
              <a:solidFill>
                <a:sysClr val="windowText" lastClr="000000"/>
              </a:solidFill>
            </a:rPr>
            <a:t>建筑面积奖励费</a:t>
          </a:r>
          <a:endParaRPr lang="zh-CN" altLang="en-US" sz="900" b="1">
            <a:solidFill>
              <a:sysClr val="windowText" lastClr="000000"/>
            </a:solidFill>
            <a:latin typeface="黑体" pitchFamily="49" charset="-122"/>
            <a:ea typeface="黑体" pitchFamily="49" charset="-122"/>
          </a:endParaRPr>
        </a:p>
      </dgm:t>
    </dgm:pt>
    <dgm:pt modelId="{DBCAB523-F681-4EE0-9B52-7586BFE44AD0}" type="parTrans" cxnId="{71C23BD0-52D6-4CC2-9572-441D22C8388F}">
      <dgm:prSet/>
      <dgm:spPr/>
      <dgm:t>
        <a:bodyPr/>
        <a:lstStyle/>
        <a:p>
          <a:endParaRPr lang="zh-CN" altLang="en-US"/>
        </a:p>
      </dgm:t>
    </dgm:pt>
    <dgm:pt modelId="{180124C4-334F-4CBF-8C4D-1741E77731B0}" type="sibTrans" cxnId="{71C23BD0-52D6-4CC2-9572-441D22C8388F}">
      <dgm:prSet/>
      <dgm:spPr/>
      <dgm:t>
        <a:bodyPr/>
        <a:lstStyle/>
        <a:p>
          <a:endParaRPr lang="zh-CN" altLang="en-US"/>
        </a:p>
      </dgm:t>
    </dgm:pt>
    <dgm:pt modelId="{B6EB11AC-4564-45A2-8E4F-9E131909657F}">
      <dgm:prSet custT="1"/>
      <dgm:spPr/>
      <dgm:t>
        <a:bodyPr/>
        <a:lstStyle/>
        <a:p>
          <a:pPr algn="ctr"/>
          <a:r>
            <a:rPr lang="zh-CN" altLang="en-US" sz="900" b="1">
              <a:solidFill>
                <a:sysClr val="windowText" lastClr="000000"/>
              </a:solidFill>
              <a:latin typeface="黑体" pitchFamily="49" charset="-122"/>
              <a:ea typeface="黑体" pitchFamily="49" charset="-122"/>
            </a:rPr>
            <a:t>室内装修费</a:t>
          </a:r>
        </a:p>
      </dgm:t>
    </dgm:pt>
    <dgm:pt modelId="{14B67A61-0A23-476A-9BEB-48742DBDB0EF}" type="parTrans" cxnId="{73F64AAE-949A-4789-A0AE-D8D005770102}">
      <dgm:prSet/>
      <dgm:spPr/>
      <dgm:t>
        <a:bodyPr/>
        <a:lstStyle/>
        <a:p>
          <a:endParaRPr lang="zh-CN" altLang="en-US"/>
        </a:p>
      </dgm:t>
    </dgm:pt>
    <dgm:pt modelId="{B81F507F-3254-4123-BB2F-933A9B8A89CD}" type="sibTrans" cxnId="{73F64AAE-949A-4789-A0AE-D8D005770102}">
      <dgm:prSet/>
      <dgm:spPr/>
      <dgm:t>
        <a:bodyPr/>
        <a:lstStyle/>
        <a:p>
          <a:endParaRPr lang="zh-CN" altLang="en-US"/>
        </a:p>
      </dgm:t>
    </dgm:pt>
    <dgm:pt modelId="{DB40E218-16C1-4542-9856-2F590B0A6DBA}" type="pres">
      <dgm:prSet presAssocID="{D75D8590-D2FD-4450-9449-59940CD3418A}" presName="hierChild1" presStyleCnt="0">
        <dgm:presLayoutVars>
          <dgm:orgChart val="1"/>
          <dgm:chPref val="1"/>
          <dgm:dir/>
          <dgm:animOne val="branch"/>
          <dgm:animLvl val="lvl"/>
          <dgm:resizeHandles/>
        </dgm:presLayoutVars>
      </dgm:prSet>
      <dgm:spPr/>
    </dgm:pt>
    <dgm:pt modelId="{19B485EB-D6FA-45FB-81A7-DD4F70D82EF2}" type="pres">
      <dgm:prSet presAssocID="{869442F8-CEB2-4D1C-89F2-70BF5D0B9D87}" presName="hierRoot1" presStyleCnt="0">
        <dgm:presLayoutVars>
          <dgm:hierBranch val="init"/>
        </dgm:presLayoutVars>
      </dgm:prSet>
      <dgm:spPr/>
    </dgm:pt>
    <dgm:pt modelId="{510D874F-EDE3-4788-A18D-0A5ECC101FAA}" type="pres">
      <dgm:prSet presAssocID="{869442F8-CEB2-4D1C-89F2-70BF5D0B9D87}" presName="rootComposite1" presStyleCnt="0"/>
      <dgm:spPr/>
    </dgm:pt>
    <dgm:pt modelId="{CFCB0C7E-AC89-413B-B5A4-A4BCB53EF81A}" type="pres">
      <dgm:prSet presAssocID="{869442F8-CEB2-4D1C-89F2-70BF5D0B9D87}" presName="rootText1" presStyleLbl="node0" presStyleIdx="0" presStyleCnt="1" custScaleX="260971" custScaleY="139538">
        <dgm:presLayoutVars>
          <dgm:chPref val="3"/>
        </dgm:presLayoutVars>
      </dgm:prSet>
      <dgm:spPr/>
    </dgm:pt>
    <dgm:pt modelId="{9A7B8A02-D590-4944-8034-FE0C5C625562}" type="pres">
      <dgm:prSet presAssocID="{869442F8-CEB2-4D1C-89F2-70BF5D0B9D87}" presName="rootConnector1" presStyleLbl="node1" presStyleIdx="0" presStyleCnt="0"/>
      <dgm:spPr/>
    </dgm:pt>
    <dgm:pt modelId="{F9AF23FF-17D9-43F2-BADA-ED0311287F37}" type="pres">
      <dgm:prSet presAssocID="{869442F8-CEB2-4D1C-89F2-70BF5D0B9D87}" presName="hierChild2" presStyleCnt="0"/>
      <dgm:spPr/>
    </dgm:pt>
    <dgm:pt modelId="{3F909DA1-04EB-4B47-A607-89D11EA2676E}" type="pres">
      <dgm:prSet presAssocID="{C0E0605E-6606-4C73-A90C-3D638E0550B7}" presName="Name37" presStyleLbl="parChTrans1D2" presStyleIdx="0" presStyleCnt="2"/>
      <dgm:spPr/>
    </dgm:pt>
    <dgm:pt modelId="{8BF5C880-7DBE-4639-8A28-2AA24982A24A}" type="pres">
      <dgm:prSet presAssocID="{70C3D52B-384F-4A5D-9CE0-815BA8E78A21}" presName="hierRoot2" presStyleCnt="0">
        <dgm:presLayoutVars>
          <dgm:hierBranch val="init"/>
        </dgm:presLayoutVars>
      </dgm:prSet>
      <dgm:spPr/>
    </dgm:pt>
    <dgm:pt modelId="{938F664E-5D38-497E-BBDD-1A9EF9BEABCE}" type="pres">
      <dgm:prSet presAssocID="{70C3D52B-384F-4A5D-9CE0-815BA8E78A21}" presName="rootComposite" presStyleCnt="0"/>
      <dgm:spPr/>
    </dgm:pt>
    <dgm:pt modelId="{4C19D9B7-4F5F-4083-A010-4D687E47CCA8}" type="pres">
      <dgm:prSet presAssocID="{70C3D52B-384F-4A5D-9CE0-815BA8E78A21}" presName="rootText" presStyleLbl="node2" presStyleIdx="0" presStyleCnt="2">
        <dgm:presLayoutVars>
          <dgm:chPref val="3"/>
        </dgm:presLayoutVars>
      </dgm:prSet>
      <dgm:spPr/>
    </dgm:pt>
    <dgm:pt modelId="{85F67110-E10A-48B7-8112-ABB10E2B1951}" type="pres">
      <dgm:prSet presAssocID="{70C3D52B-384F-4A5D-9CE0-815BA8E78A21}" presName="rootConnector" presStyleLbl="node2" presStyleIdx="0" presStyleCnt="2"/>
      <dgm:spPr/>
    </dgm:pt>
    <dgm:pt modelId="{D06D8F14-5C77-42FC-AA07-A784645A811D}" type="pres">
      <dgm:prSet presAssocID="{70C3D52B-384F-4A5D-9CE0-815BA8E78A21}" presName="hierChild4" presStyleCnt="0"/>
      <dgm:spPr/>
    </dgm:pt>
    <dgm:pt modelId="{9980D3E0-061B-4C25-B080-9C6DC9E0EC64}" type="pres">
      <dgm:prSet presAssocID="{EE342EB3-B349-4025-AB2A-2B8C368AAA2A}" presName="Name37" presStyleLbl="parChTrans1D3" presStyleIdx="0" presStyleCnt="14"/>
      <dgm:spPr/>
    </dgm:pt>
    <dgm:pt modelId="{2E9E7463-2EB6-4A8F-8E1D-7317AF83D827}" type="pres">
      <dgm:prSet presAssocID="{6A63C8AD-B526-4602-A88E-7EF7DAA7E46F}" presName="hierRoot2" presStyleCnt="0">
        <dgm:presLayoutVars>
          <dgm:hierBranch val="init"/>
        </dgm:presLayoutVars>
      </dgm:prSet>
      <dgm:spPr/>
    </dgm:pt>
    <dgm:pt modelId="{8DFB6500-E58D-47A9-9EB5-5D3FAB1B089C}" type="pres">
      <dgm:prSet presAssocID="{6A63C8AD-B526-4602-A88E-7EF7DAA7E46F}" presName="rootComposite" presStyleCnt="0"/>
      <dgm:spPr/>
    </dgm:pt>
    <dgm:pt modelId="{CFD977DB-FD35-4824-AAE1-F408A8A958A4}" type="pres">
      <dgm:prSet presAssocID="{6A63C8AD-B526-4602-A88E-7EF7DAA7E46F}" presName="rootText" presStyleLbl="node3" presStyleIdx="0" presStyleCnt="14" custScaleX="252989">
        <dgm:presLayoutVars>
          <dgm:chPref val="3"/>
        </dgm:presLayoutVars>
      </dgm:prSet>
      <dgm:spPr/>
    </dgm:pt>
    <dgm:pt modelId="{4A3D7D0A-9B74-41AA-B451-E9B480446460}" type="pres">
      <dgm:prSet presAssocID="{6A63C8AD-B526-4602-A88E-7EF7DAA7E46F}" presName="rootConnector" presStyleLbl="node3" presStyleIdx="0" presStyleCnt="14"/>
      <dgm:spPr/>
    </dgm:pt>
    <dgm:pt modelId="{45A664D6-2A4B-4229-9E68-ADE312331A2B}" type="pres">
      <dgm:prSet presAssocID="{6A63C8AD-B526-4602-A88E-7EF7DAA7E46F}" presName="hierChild4" presStyleCnt="0"/>
      <dgm:spPr/>
    </dgm:pt>
    <dgm:pt modelId="{D9503B75-DDB5-4C63-906A-93B5306E6DF1}" type="pres">
      <dgm:prSet presAssocID="{6A63C8AD-B526-4602-A88E-7EF7DAA7E46F}" presName="hierChild5" presStyleCnt="0"/>
      <dgm:spPr/>
    </dgm:pt>
    <dgm:pt modelId="{D18DB6D8-BB40-4D96-AAD4-E91393F1F0D7}" type="pres">
      <dgm:prSet presAssocID="{14B67A61-0A23-476A-9BEB-48742DBDB0EF}" presName="Name37" presStyleLbl="parChTrans1D3" presStyleIdx="1" presStyleCnt="14"/>
      <dgm:spPr/>
    </dgm:pt>
    <dgm:pt modelId="{0F29EA1A-F51D-4D03-85F0-21F01A9251D9}" type="pres">
      <dgm:prSet presAssocID="{B6EB11AC-4564-45A2-8E4F-9E131909657F}" presName="hierRoot2" presStyleCnt="0">
        <dgm:presLayoutVars>
          <dgm:hierBranch val="init"/>
        </dgm:presLayoutVars>
      </dgm:prSet>
      <dgm:spPr/>
    </dgm:pt>
    <dgm:pt modelId="{0B048E20-D736-4350-BD36-F6350C12E4FA}" type="pres">
      <dgm:prSet presAssocID="{B6EB11AC-4564-45A2-8E4F-9E131909657F}" presName="rootComposite" presStyleCnt="0"/>
      <dgm:spPr/>
    </dgm:pt>
    <dgm:pt modelId="{A8632A1C-421F-4AE9-9ABE-E9FC7681DF2E}" type="pres">
      <dgm:prSet presAssocID="{B6EB11AC-4564-45A2-8E4F-9E131909657F}" presName="rootText" presStyleLbl="node3" presStyleIdx="1" presStyleCnt="14" custScaleX="138923">
        <dgm:presLayoutVars>
          <dgm:chPref val="3"/>
        </dgm:presLayoutVars>
      </dgm:prSet>
      <dgm:spPr/>
    </dgm:pt>
    <dgm:pt modelId="{BCED9E33-C279-4F9D-9356-AC50ADAE217C}" type="pres">
      <dgm:prSet presAssocID="{B6EB11AC-4564-45A2-8E4F-9E131909657F}" presName="rootConnector" presStyleLbl="node3" presStyleIdx="1" presStyleCnt="14"/>
      <dgm:spPr/>
    </dgm:pt>
    <dgm:pt modelId="{553DF466-9D8A-4186-911C-5BF9D5473350}" type="pres">
      <dgm:prSet presAssocID="{B6EB11AC-4564-45A2-8E4F-9E131909657F}" presName="hierChild4" presStyleCnt="0"/>
      <dgm:spPr/>
    </dgm:pt>
    <dgm:pt modelId="{3B2B2168-F2DB-4D5F-8F0E-9865D18961B9}" type="pres">
      <dgm:prSet presAssocID="{B6EB11AC-4564-45A2-8E4F-9E131909657F}" presName="hierChild5" presStyleCnt="0"/>
      <dgm:spPr/>
    </dgm:pt>
    <dgm:pt modelId="{FF05537E-DA9F-466A-8EF6-8B2DCEE04602}" type="pres">
      <dgm:prSet presAssocID="{AD197FB8-DDC0-4D17-907F-367955FDD62E}" presName="Name37" presStyleLbl="parChTrans1D3" presStyleIdx="2" presStyleCnt="14"/>
      <dgm:spPr/>
    </dgm:pt>
    <dgm:pt modelId="{39FCA29D-6958-469A-BB55-0D30074996E1}" type="pres">
      <dgm:prSet presAssocID="{165B506E-434C-4C58-A60F-5A9CFA142172}" presName="hierRoot2" presStyleCnt="0">
        <dgm:presLayoutVars>
          <dgm:hierBranch val="init"/>
        </dgm:presLayoutVars>
      </dgm:prSet>
      <dgm:spPr/>
    </dgm:pt>
    <dgm:pt modelId="{95A020B3-97E1-4479-9704-2725FD80380C}" type="pres">
      <dgm:prSet presAssocID="{165B506E-434C-4C58-A60F-5A9CFA142172}" presName="rootComposite" presStyleCnt="0"/>
      <dgm:spPr/>
    </dgm:pt>
    <dgm:pt modelId="{CF1C50D4-32CE-400D-A16F-A3FBFF0A82EB}" type="pres">
      <dgm:prSet presAssocID="{165B506E-434C-4C58-A60F-5A9CFA142172}" presName="rootText" presStyleLbl="node3" presStyleIdx="2" presStyleCnt="14" custScaleX="146408">
        <dgm:presLayoutVars>
          <dgm:chPref val="3"/>
        </dgm:presLayoutVars>
      </dgm:prSet>
      <dgm:spPr/>
    </dgm:pt>
    <dgm:pt modelId="{69587107-2A58-44CD-BD11-C0E43E6E49FF}" type="pres">
      <dgm:prSet presAssocID="{165B506E-434C-4C58-A60F-5A9CFA142172}" presName="rootConnector" presStyleLbl="node3" presStyleIdx="2" presStyleCnt="14"/>
      <dgm:spPr/>
    </dgm:pt>
    <dgm:pt modelId="{FB3D5ED5-9578-4645-A45E-0A9EED9ECE50}" type="pres">
      <dgm:prSet presAssocID="{165B506E-434C-4C58-A60F-5A9CFA142172}" presName="hierChild4" presStyleCnt="0"/>
      <dgm:spPr/>
    </dgm:pt>
    <dgm:pt modelId="{16EF899E-25EF-4B12-9AA1-917D294531A7}" type="pres">
      <dgm:prSet presAssocID="{2AC4788A-B9EC-4275-8145-AAF39C0D64AC}" presName="Name37" presStyleLbl="parChTrans1D4" presStyleIdx="0" presStyleCnt="12"/>
      <dgm:spPr/>
    </dgm:pt>
    <dgm:pt modelId="{806B4C62-C08E-4063-AAE5-E46E7E528129}" type="pres">
      <dgm:prSet presAssocID="{F93CB816-74CA-4031-A46C-6A326B93065C}" presName="hierRoot2" presStyleCnt="0">
        <dgm:presLayoutVars>
          <dgm:hierBranch val="init"/>
        </dgm:presLayoutVars>
      </dgm:prSet>
      <dgm:spPr/>
    </dgm:pt>
    <dgm:pt modelId="{7CEC71B0-88EC-475F-969B-577F84608A70}" type="pres">
      <dgm:prSet presAssocID="{F93CB816-74CA-4031-A46C-6A326B93065C}" presName="rootComposite" presStyleCnt="0"/>
      <dgm:spPr/>
    </dgm:pt>
    <dgm:pt modelId="{44D0EB60-E9D2-4E55-B4FA-6BE203F06CCC}" type="pres">
      <dgm:prSet presAssocID="{F93CB816-74CA-4031-A46C-6A326B93065C}" presName="rootText" presStyleLbl="node4" presStyleIdx="0" presStyleCnt="12" custScaleX="136681">
        <dgm:presLayoutVars>
          <dgm:chPref val="3"/>
        </dgm:presLayoutVars>
      </dgm:prSet>
      <dgm:spPr/>
    </dgm:pt>
    <dgm:pt modelId="{835EB233-DB7D-45FA-B5DE-E7D4513DB42D}" type="pres">
      <dgm:prSet presAssocID="{F93CB816-74CA-4031-A46C-6A326B93065C}" presName="rootConnector" presStyleLbl="node4" presStyleIdx="0" presStyleCnt="12"/>
      <dgm:spPr/>
    </dgm:pt>
    <dgm:pt modelId="{3C9365E2-34AB-4D60-90E0-D1A5B9896FB5}" type="pres">
      <dgm:prSet presAssocID="{F93CB816-74CA-4031-A46C-6A326B93065C}" presName="hierChild4" presStyleCnt="0"/>
      <dgm:spPr/>
    </dgm:pt>
    <dgm:pt modelId="{41B79D2B-FEB3-420A-B1BD-54A45B29E73F}" type="pres">
      <dgm:prSet presAssocID="{F93CB816-74CA-4031-A46C-6A326B93065C}" presName="hierChild5" presStyleCnt="0"/>
      <dgm:spPr/>
    </dgm:pt>
    <dgm:pt modelId="{F5DCF62B-B577-4C96-B1F8-30DE52C8DF01}" type="pres">
      <dgm:prSet presAssocID="{2F7CD341-BC55-4755-A652-3AA9976D5553}" presName="Name37" presStyleLbl="parChTrans1D4" presStyleIdx="1" presStyleCnt="12"/>
      <dgm:spPr/>
    </dgm:pt>
    <dgm:pt modelId="{F6C5993F-9686-4445-8867-856FA8DD6877}" type="pres">
      <dgm:prSet presAssocID="{5E564259-F1A4-4C53-BFB0-0C42D78C9F1E}" presName="hierRoot2" presStyleCnt="0">
        <dgm:presLayoutVars>
          <dgm:hierBranch val="init"/>
        </dgm:presLayoutVars>
      </dgm:prSet>
      <dgm:spPr/>
    </dgm:pt>
    <dgm:pt modelId="{E5F149F7-72C4-4CC1-9608-C3E6430DB452}" type="pres">
      <dgm:prSet presAssocID="{5E564259-F1A4-4C53-BFB0-0C42D78C9F1E}" presName="rootComposite" presStyleCnt="0"/>
      <dgm:spPr/>
    </dgm:pt>
    <dgm:pt modelId="{B24980C7-E5CC-4BAF-B670-65E8A2E560A6}" type="pres">
      <dgm:prSet presAssocID="{5E564259-F1A4-4C53-BFB0-0C42D78C9F1E}" presName="rootText" presStyleLbl="node4" presStyleIdx="1" presStyleCnt="12" custScaleX="133479">
        <dgm:presLayoutVars>
          <dgm:chPref val="3"/>
        </dgm:presLayoutVars>
      </dgm:prSet>
      <dgm:spPr/>
    </dgm:pt>
    <dgm:pt modelId="{633FE5B5-2745-417A-A223-6E270249DF87}" type="pres">
      <dgm:prSet presAssocID="{5E564259-F1A4-4C53-BFB0-0C42D78C9F1E}" presName="rootConnector" presStyleLbl="node4" presStyleIdx="1" presStyleCnt="12"/>
      <dgm:spPr/>
    </dgm:pt>
    <dgm:pt modelId="{CC2F85A3-0101-4635-8E87-97BEFC5A4D2F}" type="pres">
      <dgm:prSet presAssocID="{5E564259-F1A4-4C53-BFB0-0C42D78C9F1E}" presName="hierChild4" presStyleCnt="0"/>
      <dgm:spPr/>
    </dgm:pt>
    <dgm:pt modelId="{A52D3123-7F0F-4AED-B8C3-F4DF31170AAB}" type="pres">
      <dgm:prSet presAssocID="{5E564259-F1A4-4C53-BFB0-0C42D78C9F1E}" presName="hierChild5" presStyleCnt="0"/>
      <dgm:spPr/>
    </dgm:pt>
    <dgm:pt modelId="{8CB2722E-2C14-44C5-8702-41B2C69D4E8E}" type="pres">
      <dgm:prSet presAssocID="{ECFEAE45-8DAB-414B-AE5C-1228A56D7C2C}" presName="Name37" presStyleLbl="parChTrans1D4" presStyleIdx="2" presStyleCnt="12"/>
      <dgm:spPr/>
    </dgm:pt>
    <dgm:pt modelId="{AB2C0718-B323-41B1-97E5-3E096866E052}" type="pres">
      <dgm:prSet presAssocID="{A6C688EA-D323-4649-8F34-F9F9E15E7C7A}" presName="hierRoot2" presStyleCnt="0">
        <dgm:presLayoutVars>
          <dgm:hierBranch val="init"/>
        </dgm:presLayoutVars>
      </dgm:prSet>
      <dgm:spPr/>
    </dgm:pt>
    <dgm:pt modelId="{108AE033-BB1F-4F7D-8D78-BC9B52444112}" type="pres">
      <dgm:prSet presAssocID="{A6C688EA-D323-4649-8F34-F9F9E15E7C7A}" presName="rootComposite" presStyleCnt="0"/>
      <dgm:spPr/>
    </dgm:pt>
    <dgm:pt modelId="{64B1CB60-5670-48F1-8628-84DF469F5685}" type="pres">
      <dgm:prSet presAssocID="{A6C688EA-D323-4649-8F34-F9F9E15E7C7A}" presName="rootText" presStyleLbl="node4" presStyleIdx="2" presStyleCnt="12" custScaleX="137147">
        <dgm:presLayoutVars>
          <dgm:chPref val="3"/>
        </dgm:presLayoutVars>
      </dgm:prSet>
      <dgm:spPr/>
    </dgm:pt>
    <dgm:pt modelId="{67C3F548-4FC6-492D-854F-781C7F0AA46B}" type="pres">
      <dgm:prSet presAssocID="{A6C688EA-D323-4649-8F34-F9F9E15E7C7A}" presName="rootConnector" presStyleLbl="node4" presStyleIdx="2" presStyleCnt="12"/>
      <dgm:spPr/>
    </dgm:pt>
    <dgm:pt modelId="{31AB9E97-86BE-439D-9DE8-BA87F3A2B91C}" type="pres">
      <dgm:prSet presAssocID="{A6C688EA-D323-4649-8F34-F9F9E15E7C7A}" presName="hierChild4" presStyleCnt="0"/>
      <dgm:spPr/>
    </dgm:pt>
    <dgm:pt modelId="{50BDD5B8-AECD-4A7B-A5C1-F6FED616327B}" type="pres">
      <dgm:prSet presAssocID="{A6C688EA-D323-4649-8F34-F9F9E15E7C7A}" presName="hierChild5" presStyleCnt="0"/>
      <dgm:spPr/>
    </dgm:pt>
    <dgm:pt modelId="{EE613449-3E60-4F95-ACE4-F7E6A5AD5BB2}" type="pres">
      <dgm:prSet presAssocID="{747367E7-3D3C-4152-A483-B87DF7D531F2}" presName="Name37" presStyleLbl="parChTrans1D4" presStyleIdx="3" presStyleCnt="12"/>
      <dgm:spPr/>
    </dgm:pt>
    <dgm:pt modelId="{94313287-5A1F-4D0B-8DF3-AA2CE96189FE}" type="pres">
      <dgm:prSet presAssocID="{27B9D23C-ADA0-4B54-BF4C-533ABCA7E45F}" presName="hierRoot2" presStyleCnt="0">
        <dgm:presLayoutVars>
          <dgm:hierBranch val="init"/>
        </dgm:presLayoutVars>
      </dgm:prSet>
      <dgm:spPr/>
    </dgm:pt>
    <dgm:pt modelId="{F5C0F065-D78D-4B4C-A025-344579A59B02}" type="pres">
      <dgm:prSet presAssocID="{27B9D23C-ADA0-4B54-BF4C-533ABCA7E45F}" presName="rootComposite" presStyleCnt="0"/>
      <dgm:spPr/>
    </dgm:pt>
    <dgm:pt modelId="{9219D2DD-28A9-4311-90D4-0769C5506DEB}" type="pres">
      <dgm:prSet presAssocID="{27B9D23C-ADA0-4B54-BF4C-533ABCA7E45F}" presName="rootText" presStyleLbl="node4" presStyleIdx="3" presStyleCnt="12" custScaleX="136680">
        <dgm:presLayoutVars>
          <dgm:chPref val="3"/>
        </dgm:presLayoutVars>
      </dgm:prSet>
      <dgm:spPr/>
    </dgm:pt>
    <dgm:pt modelId="{7BDB93F4-C826-414B-BAA2-01D0579DD41F}" type="pres">
      <dgm:prSet presAssocID="{27B9D23C-ADA0-4B54-BF4C-533ABCA7E45F}" presName="rootConnector" presStyleLbl="node4" presStyleIdx="3" presStyleCnt="12"/>
      <dgm:spPr/>
    </dgm:pt>
    <dgm:pt modelId="{7030EE41-8630-49F5-A91C-626606819358}" type="pres">
      <dgm:prSet presAssocID="{27B9D23C-ADA0-4B54-BF4C-533ABCA7E45F}" presName="hierChild4" presStyleCnt="0"/>
      <dgm:spPr/>
    </dgm:pt>
    <dgm:pt modelId="{AEE17136-018C-4222-909A-4248E2CDD952}" type="pres">
      <dgm:prSet presAssocID="{27B9D23C-ADA0-4B54-BF4C-533ABCA7E45F}" presName="hierChild5" presStyleCnt="0"/>
      <dgm:spPr/>
    </dgm:pt>
    <dgm:pt modelId="{6348C19B-BC1E-4632-A151-F903C5ADA72D}" type="pres">
      <dgm:prSet presAssocID="{EF9B3156-FD7C-479D-BAF2-4CD90F6B7EAE}" presName="Name37" presStyleLbl="parChTrans1D4" presStyleIdx="4" presStyleCnt="12"/>
      <dgm:spPr/>
    </dgm:pt>
    <dgm:pt modelId="{D4E4C280-1A92-408E-B160-A02E0C0975C6}" type="pres">
      <dgm:prSet presAssocID="{A727D2E1-DAEA-42CF-81B3-D2347212100F}" presName="hierRoot2" presStyleCnt="0">
        <dgm:presLayoutVars>
          <dgm:hierBranch val="init"/>
        </dgm:presLayoutVars>
      </dgm:prSet>
      <dgm:spPr/>
    </dgm:pt>
    <dgm:pt modelId="{2CFD5F61-6223-41DC-92E5-43AD216A7C0A}" type="pres">
      <dgm:prSet presAssocID="{A727D2E1-DAEA-42CF-81B3-D2347212100F}" presName="rootComposite" presStyleCnt="0"/>
      <dgm:spPr/>
    </dgm:pt>
    <dgm:pt modelId="{5262B55C-3B6C-4818-9F9C-52F9561562A1}" type="pres">
      <dgm:prSet presAssocID="{A727D2E1-DAEA-42CF-81B3-D2347212100F}" presName="rootText" presStyleLbl="node4" presStyleIdx="4" presStyleCnt="12" custScaleX="136681">
        <dgm:presLayoutVars>
          <dgm:chPref val="3"/>
        </dgm:presLayoutVars>
      </dgm:prSet>
      <dgm:spPr/>
    </dgm:pt>
    <dgm:pt modelId="{A11C84E6-9EC5-4B4A-A3ED-B60B586C39DF}" type="pres">
      <dgm:prSet presAssocID="{A727D2E1-DAEA-42CF-81B3-D2347212100F}" presName="rootConnector" presStyleLbl="node4" presStyleIdx="4" presStyleCnt="12"/>
      <dgm:spPr/>
    </dgm:pt>
    <dgm:pt modelId="{1927E7BA-80C5-4828-90A3-4BCDD63681D5}" type="pres">
      <dgm:prSet presAssocID="{A727D2E1-DAEA-42CF-81B3-D2347212100F}" presName="hierChild4" presStyleCnt="0"/>
      <dgm:spPr/>
    </dgm:pt>
    <dgm:pt modelId="{ED833623-807E-4D8A-A9C4-AF791393926F}" type="pres">
      <dgm:prSet presAssocID="{A727D2E1-DAEA-42CF-81B3-D2347212100F}" presName="hierChild5" presStyleCnt="0"/>
      <dgm:spPr/>
    </dgm:pt>
    <dgm:pt modelId="{0C199875-6849-4AC3-8649-265ACB5D2ED6}" type="pres">
      <dgm:prSet presAssocID="{DBCAB523-F681-4EE0-9B52-7586BFE44AD0}" presName="Name37" presStyleLbl="parChTrans1D4" presStyleIdx="5" presStyleCnt="12"/>
      <dgm:spPr/>
    </dgm:pt>
    <dgm:pt modelId="{6B84CD95-831C-449B-92F7-2EAD1420C14E}" type="pres">
      <dgm:prSet presAssocID="{FBB91E7F-1AB4-472B-AF68-13CCE377F8C0}" presName="hierRoot2" presStyleCnt="0">
        <dgm:presLayoutVars>
          <dgm:hierBranch val="init"/>
        </dgm:presLayoutVars>
      </dgm:prSet>
      <dgm:spPr/>
    </dgm:pt>
    <dgm:pt modelId="{3BC1B0F6-3137-4773-9A42-CFC6C7196F0B}" type="pres">
      <dgm:prSet presAssocID="{FBB91E7F-1AB4-472B-AF68-13CCE377F8C0}" presName="rootComposite" presStyleCnt="0"/>
      <dgm:spPr/>
    </dgm:pt>
    <dgm:pt modelId="{8CCE1DC8-1A78-4AB8-89B2-63ECBBA92F0B}" type="pres">
      <dgm:prSet presAssocID="{FBB91E7F-1AB4-472B-AF68-13CCE377F8C0}" presName="rootText" presStyleLbl="node4" presStyleIdx="5" presStyleCnt="12" custScaleX="166492">
        <dgm:presLayoutVars>
          <dgm:chPref val="3"/>
        </dgm:presLayoutVars>
      </dgm:prSet>
      <dgm:spPr/>
    </dgm:pt>
    <dgm:pt modelId="{F91B014A-70E1-490E-8CDB-B2416017110D}" type="pres">
      <dgm:prSet presAssocID="{FBB91E7F-1AB4-472B-AF68-13CCE377F8C0}" presName="rootConnector" presStyleLbl="node4" presStyleIdx="5" presStyleCnt="12"/>
      <dgm:spPr/>
    </dgm:pt>
    <dgm:pt modelId="{AEB1B9AC-4ED9-4E80-969B-22F6E14B74B6}" type="pres">
      <dgm:prSet presAssocID="{FBB91E7F-1AB4-472B-AF68-13CCE377F8C0}" presName="hierChild4" presStyleCnt="0"/>
      <dgm:spPr/>
    </dgm:pt>
    <dgm:pt modelId="{EB430FCD-51DC-4E88-8F57-6652268AD792}" type="pres">
      <dgm:prSet presAssocID="{FBB91E7F-1AB4-472B-AF68-13CCE377F8C0}" presName="hierChild5" presStyleCnt="0"/>
      <dgm:spPr/>
    </dgm:pt>
    <dgm:pt modelId="{BCC4E5D6-04D3-47B4-B1F3-17F874225CA3}" type="pres">
      <dgm:prSet presAssocID="{FCDC39CA-4B98-4E84-85BE-E9F718E5C75C}" presName="Name37" presStyleLbl="parChTrans1D4" presStyleIdx="6" presStyleCnt="12"/>
      <dgm:spPr/>
    </dgm:pt>
    <dgm:pt modelId="{4A660AC5-B00D-43E2-A9D8-0A747E0C02CC}" type="pres">
      <dgm:prSet presAssocID="{22677005-03EB-4B9F-A09C-6EC5049D31AF}" presName="hierRoot2" presStyleCnt="0">
        <dgm:presLayoutVars>
          <dgm:hierBranch val="init"/>
        </dgm:presLayoutVars>
      </dgm:prSet>
      <dgm:spPr/>
    </dgm:pt>
    <dgm:pt modelId="{1FD4BC9A-579C-48E3-AA58-D98B76FC56E8}" type="pres">
      <dgm:prSet presAssocID="{22677005-03EB-4B9F-A09C-6EC5049D31AF}" presName="rootComposite" presStyleCnt="0"/>
      <dgm:spPr/>
    </dgm:pt>
    <dgm:pt modelId="{EB3E7AFA-8D4C-4047-A632-7815E267F7A8}" type="pres">
      <dgm:prSet presAssocID="{22677005-03EB-4B9F-A09C-6EC5049D31AF}" presName="rootText" presStyleLbl="node4" presStyleIdx="6" presStyleCnt="12" custScaleX="169693">
        <dgm:presLayoutVars>
          <dgm:chPref val="3"/>
        </dgm:presLayoutVars>
      </dgm:prSet>
      <dgm:spPr/>
    </dgm:pt>
    <dgm:pt modelId="{78D907B1-CBFE-46C9-B082-C564C5AE720A}" type="pres">
      <dgm:prSet presAssocID="{22677005-03EB-4B9F-A09C-6EC5049D31AF}" presName="rootConnector" presStyleLbl="node4" presStyleIdx="6" presStyleCnt="12"/>
      <dgm:spPr/>
    </dgm:pt>
    <dgm:pt modelId="{139E6024-9098-4B86-908A-C29C138BC201}" type="pres">
      <dgm:prSet presAssocID="{22677005-03EB-4B9F-A09C-6EC5049D31AF}" presName="hierChild4" presStyleCnt="0"/>
      <dgm:spPr/>
    </dgm:pt>
    <dgm:pt modelId="{1CDF074F-851B-4EBF-9672-9FAD71DE5579}" type="pres">
      <dgm:prSet presAssocID="{22677005-03EB-4B9F-A09C-6EC5049D31AF}" presName="hierChild5" presStyleCnt="0"/>
      <dgm:spPr/>
    </dgm:pt>
    <dgm:pt modelId="{EEE27DC5-422B-4662-9F40-00F3959F03BE}" type="pres">
      <dgm:prSet presAssocID="{FB37B080-5512-40A8-A567-519634DA9623}" presName="Name37" presStyleLbl="parChTrans1D4" presStyleIdx="7" presStyleCnt="12"/>
      <dgm:spPr/>
    </dgm:pt>
    <dgm:pt modelId="{F4EC3E8F-7DD9-49F7-885D-088DDBF52755}" type="pres">
      <dgm:prSet presAssocID="{3CB63BC5-7609-45E8-BCCB-615BC86B0C52}" presName="hierRoot2" presStyleCnt="0">
        <dgm:presLayoutVars>
          <dgm:hierBranch val="init"/>
        </dgm:presLayoutVars>
      </dgm:prSet>
      <dgm:spPr/>
    </dgm:pt>
    <dgm:pt modelId="{48725C4C-203F-436C-812E-87CF4620DEC0}" type="pres">
      <dgm:prSet presAssocID="{3CB63BC5-7609-45E8-BCCB-615BC86B0C52}" presName="rootComposite" presStyleCnt="0"/>
      <dgm:spPr/>
    </dgm:pt>
    <dgm:pt modelId="{995A3EC3-7C00-44C0-A22F-688315EA57F5}" type="pres">
      <dgm:prSet presAssocID="{3CB63BC5-7609-45E8-BCCB-615BC86B0C52}" presName="rootText" presStyleLbl="node4" presStyleIdx="7" presStyleCnt="12" custScaleX="169692">
        <dgm:presLayoutVars>
          <dgm:chPref val="3"/>
        </dgm:presLayoutVars>
      </dgm:prSet>
      <dgm:spPr/>
    </dgm:pt>
    <dgm:pt modelId="{C5990071-FD98-48B3-BEDD-0A56685A193F}" type="pres">
      <dgm:prSet presAssocID="{3CB63BC5-7609-45E8-BCCB-615BC86B0C52}" presName="rootConnector" presStyleLbl="node4" presStyleIdx="7" presStyleCnt="12"/>
      <dgm:spPr/>
    </dgm:pt>
    <dgm:pt modelId="{A2DCB9EA-18CC-46CC-A925-A31D54AAAA46}" type="pres">
      <dgm:prSet presAssocID="{3CB63BC5-7609-45E8-BCCB-615BC86B0C52}" presName="hierChild4" presStyleCnt="0"/>
      <dgm:spPr/>
    </dgm:pt>
    <dgm:pt modelId="{DE0CACD2-3E3E-4C90-88A4-78CAECA29B75}" type="pres">
      <dgm:prSet presAssocID="{3CB63BC5-7609-45E8-BCCB-615BC86B0C52}" presName="hierChild5" presStyleCnt="0"/>
      <dgm:spPr/>
    </dgm:pt>
    <dgm:pt modelId="{10679B55-AA87-4A9A-9C94-1CD1FDE642F1}" type="pres">
      <dgm:prSet presAssocID="{BF510DBC-EFB7-4D88-87B5-E948347B3994}" presName="Name37" presStyleLbl="parChTrans1D4" presStyleIdx="8" presStyleCnt="12"/>
      <dgm:spPr/>
    </dgm:pt>
    <dgm:pt modelId="{40D00815-4C1A-47A0-89AF-EEA89146E950}" type="pres">
      <dgm:prSet presAssocID="{83811EE8-8029-44DD-B913-67F298BD15DE}" presName="hierRoot2" presStyleCnt="0">
        <dgm:presLayoutVars>
          <dgm:hierBranch val="init"/>
        </dgm:presLayoutVars>
      </dgm:prSet>
      <dgm:spPr/>
    </dgm:pt>
    <dgm:pt modelId="{086B0B67-2D88-460C-B009-B4B9AEA1263F}" type="pres">
      <dgm:prSet presAssocID="{83811EE8-8029-44DD-B913-67F298BD15DE}" presName="rootComposite" presStyleCnt="0"/>
      <dgm:spPr/>
    </dgm:pt>
    <dgm:pt modelId="{3995529F-2867-4EBA-BC21-888FB81C3EEB}" type="pres">
      <dgm:prSet presAssocID="{83811EE8-8029-44DD-B913-67F298BD15DE}" presName="rootText" presStyleLbl="node4" presStyleIdx="8" presStyleCnt="12" custScaleX="170160">
        <dgm:presLayoutVars>
          <dgm:chPref val="3"/>
        </dgm:presLayoutVars>
      </dgm:prSet>
      <dgm:spPr/>
    </dgm:pt>
    <dgm:pt modelId="{90122A0F-F851-4CB0-AE71-7CD05020A8B2}" type="pres">
      <dgm:prSet presAssocID="{83811EE8-8029-44DD-B913-67F298BD15DE}" presName="rootConnector" presStyleLbl="node4" presStyleIdx="8" presStyleCnt="12"/>
      <dgm:spPr/>
    </dgm:pt>
    <dgm:pt modelId="{B09B1EC8-BE07-4260-8DE7-E347FAF56D60}" type="pres">
      <dgm:prSet presAssocID="{83811EE8-8029-44DD-B913-67F298BD15DE}" presName="hierChild4" presStyleCnt="0"/>
      <dgm:spPr/>
    </dgm:pt>
    <dgm:pt modelId="{593CCB1B-5B3F-4C0C-BEB8-2DD2C5AF6791}" type="pres">
      <dgm:prSet presAssocID="{83811EE8-8029-44DD-B913-67F298BD15DE}" presName="hierChild5" presStyleCnt="0"/>
      <dgm:spPr/>
    </dgm:pt>
    <dgm:pt modelId="{A3D98D1C-A321-439E-84C6-249E06673670}" type="pres">
      <dgm:prSet presAssocID="{7A162251-B7DF-4DE4-9757-B22B2B43D75C}" presName="Name37" presStyleLbl="parChTrans1D4" presStyleIdx="9" presStyleCnt="12"/>
      <dgm:spPr/>
    </dgm:pt>
    <dgm:pt modelId="{EC663909-3318-4353-A998-73DECA8900CC}" type="pres">
      <dgm:prSet presAssocID="{08AC717E-381E-411F-82DD-8252CB6458E6}" presName="hierRoot2" presStyleCnt="0">
        <dgm:presLayoutVars>
          <dgm:hierBranch val="init"/>
        </dgm:presLayoutVars>
      </dgm:prSet>
      <dgm:spPr/>
    </dgm:pt>
    <dgm:pt modelId="{375227B6-3DE8-42F0-90E9-754B46A6CF45}" type="pres">
      <dgm:prSet presAssocID="{08AC717E-381E-411F-82DD-8252CB6458E6}" presName="rootComposite" presStyleCnt="0"/>
      <dgm:spPr/>
    </dgm:pt>
    <dgm:pt modelId="{7BC988D1-7462-419F-B494-2815D750400D}" type="pres">
      <dgm:prSet presAssocID="{08AC717E-381E-411F-82DD-8252CB6458E6}" presName="rootText" presStyleLbl="node4" presStyleIdx="9" presStyleCnt="12" custScaleX="169694">
        <dgm:presLayoutVars>
          <dgm:chPref val="3"/>
        </dgm:presLayoutVars>
      </dgm:prSet>
      <dgm:spPr/>
    </dgm:pt>
    <dgm:pt modelId="{913A49B9-CFD2-4DBC-A52D-1C5A946F2DA1}" type="pres">
      <dgm:prSet presAssocID="{08AC717E-381E-411F-82DD-8252CB6458E6}" presName="rootConnector" presStyleLbl="node4" presStyleIdx="9" presStyleCnt="12"/>
      <dgm:spPr/>
    </dgm:pt>
    <dgm:pt modelId="{44834D75-7B81-4BCA-9ACB-6A7874747680}" type="pres">
      <dgm:prSet presAssocID="{08AC717E-381E-411F-82DD-8252CB6458E6}" presName="hierChild4" presStyleCnt="0"/>
      <dgm:spPr/>
    </dgm:pt>
    <dgm:pt modelId="{8DA0618B-1994-4891-87D8-5AB9E9A2E137}" type="pres">
      <dgm:prSet presAssocID="{08AC717E-381E-411F-82DD-8252CB6458E6}" presName="hierChild5" presStyleCnt="0"/>
      <dgm:spPr/>
    </dgm:pt>
    <dgm:pt modelId="{6FEBB716-E17C-482C-A98F-8FB2F4ABC30B}" type="pres">
      <dgm:prSet presAssocID="{03219BF0-6826-469A-875B-C40C38CB7F20}" presName="Name37" presStyleLbl="parChTrans1D4" presStyleIdx="10" presStyleCnt="12"/>
      <dgm:spPr/>
    </dgm:pt>
    <dgm:pt modelId="{B77B81EA-5E10-4230-A094-25247C509D89}" type="pres">
      <dgm:prSet presAssocID="{D6906F6F-FE33-4A67-9BE7-CEEF191886C9}" presName="hierRoot2" presStyleCnt="0">
        <dgm:presLayoutVars>
          <dgm:hierBranch val="init"/>
        </dgm:presLayoutVars>
      </dgm:prSet>
      <dgm:spPr/>
    </dgm:pt>
    <dgm:pt modelId="{33778E51-FE9F-4350-8104-65C0A1663CB4}" type="pres">
      <dgm:prSet presAssocID="{D6906F6F-FE33-4A67-9BE7-CEEF191886C9}" presName="rootComposite" presStyleCnt="0"/>
      <dgm:spPr/>
    </dgm:pt>
    <dgm:pt modelId="{FB10C184-0F92-4EB8-84C5-EFAD3D35DD8A}" type="pres">
      <dgm:prSet presAssocID="{D6906F6F-FE33-4A67-9BE7-CEEF191886C9}" presName="rootText" presStyleLbl="node4" presStyleIdx="10" presStyleCnt="12" custScaleX="169693">
        <dgm:presLayoutVars>
          <dgm:chPref val="3"/>
        </dgm:presLayoutVars>
      </dgm:prSet>
      <dgm:spPr/>
    </dgm:pt>
    <dgm:pt modelId="{C4807EA4-86F7-4692-AE65-C1B86EFFD3F2}" type="pres">
      <dgm:prSet presAssocID="{D6906F6F-FE33-4A67-9BE7-CEEF191886C9}" presName="rootConnector" presStyleLbl="node4" presStyleIdx="10" presStyleCnt="12"/>
      <dgm:spPr/>
    </dgm:pt>
    <dgm:pt modelId="{8777E655-9C64-46A7-9922-B0660CD5EA39}" type="pres">
      <dgm:prSet presAssocID="{D6906F6F-FE33-4A67-9BE7-CEEF191886C9}" presName="hierChild4" presStyleCnt="0"/>
      <dgm:spPr/>
    </dgm:pt>
    <dgm:pt modelId="{77C1F541-76B3-44F1-8DB9-E8DBCCF7F51F}" type="pres">
      <dgm:prSet presAssocID="{D6906F6F-FE33-4A67-9BE7-CEEF191886C9}" presName="hierChild5" presStyleCnt="0"/>
      <dgm:spPr/>
    </dgm:pt>
    <dgm:pt modelId="{952CCD69-A719-4FC3-A6EF-2EF246C77D8B}" type="pres">
      <dgm:prSet presAssocID="{2333FE32-64D1-4ABC-BF75-6E1D678FA9BA}" presName="Name37" presStyleLbl="parChTrans1D4" presStyleIdx="11" presStyleCnt="12"/>
      <dgm:spPr/>
    </dgm:pt>
    <dgm:pt modelId="{0E885713-0043-4AB4-8070-3839ED23ED24}" type="pres">
      <dgm:prSet presAssocID="{5D0094F6-3447-4154-9BB0-23F85EC9366E}" presName="hierRoot2" presStyleCnt="0">
        <dgm:presLayoutVars>
          <dgm:hierBranch val="init"/>
        </dgm:presLayoutVars>
      </dgm:prSet>
      <dgm:spPr/>
    </dgm:pt>
    <dgm:pt modelId="{ACC6D55B-67F2-41EC-AA6C-88790FD7021F}" type="pres">
      <dgm:prSet presAssocID="{5D0094F6-3447-4154-9BB0-23F85EC9366E}" presName="rootComposite" presStyleCnt="0"/>
      <dgm:spPr/>
    </dgm:pt>
    <dgm:pt modelId="{A4C0DD4B-9BC7-4EAE-9FE8-619B0647DA6A}" type="pres">
      <dgm:prSet presAssocID="{5D0094F6-3447-4154-9BB0-23F85EC9366E}" presName="rootText" presStyleLbl="node4" presStyleIdx="11" presStyleCnt="12" custScaleX="173361">
        <dgm:presLayoutVars>
          <dgm:chPref val="3"/>
        </dgm:presLayoutVars>
      </dgm:prSet>
      <dgm:spPr/>
    </dgm:pt>
    <dgm:pt modelId="{26964885-621D-4BF6-9C0C-51F9EDBD1C86}" type="pres">
      <dgm:prSet presAssocID="{5D0094F6-3447-4154-9BB0-23F85EC9366E}" presName="rootConnector" presStyleLbl="node4" presStyleIdx="11" presStyleCnt="12"/>
      <dgm:spPr/>
    </dgm:pt>
    <dgm:pt modelId="{5AD8ADAF-84A8-4BEC-B237-AC64E57FFBF7}" type="pres">
      <dgm:prSet presAssocID="{5D0094F6-3447-4154-9BB0-23F85EC9366E}" presName="hierChild4" presStyleCnt="0"/>
      <dgm:spPr/>
    </dgm:pt>
    <dgm:pt modelId="{D3967DD1-734F-468C-AE8E-25F4E6DE64BF}" type="pres">
      <dgm:prSet presAssocID="{5D0094F6-3447-4154-9BB0-23F85EC9366E}" presName="hierChild5" presStyleCnt="0"/>
      <dgm:spPr/>
    </dgm:pt>
    <dgm:pt modelId="{51F89C59-A380-4C53-8AC9-5D22DB4C4C07}" type="pres">
      <dgm:prSet presAssocID="{165B506E-434C-4C58-A60F-5A9CFA142172}" presName="hierChild5" presStyleCnt="0"/>
      <dgm:spPr/>
    </dgm:pt>
    <dgm:pt modelId="{09249599-29CE-4F96-8886-2862B1382E9E}" type="pres">
      <dgm:prSet presAssocID="{70C3D52B-384F-4A5D-9CE0-815BA8E78A21}" presName="hierChild5" presStyleCnt="0"/>
      <dgm:spPr/>
    </dgm:pt>
    <dgm:pt modelId="{1FE510F3-1745-4F5D-A473-667059655463}" type="pres">
      <dgm:prSet presAssocID="{82944289-4D74-4208-8F2D-28EE53C88FC1}" presName="Name37" presStyleLbl="parChTrans1D2" presStyleIdx="1" presStyleCnt="2"/>
      <dgm:spPr/>
    </dgm:pt>
    <dgm:pt modelId="{B984229A-5C78-4985-B3DF-0A0DC22DD429}" type="pres">
      <dgm:prSet presAssocID="{80398E46-262F-45E1-9B4C-EB6508143B4A}" presName="hierRoot2" presStyleCnt="0">
        <dgm:presLayoutVars>
          <dgm:hierBranch val="init"/>
        </dgm:presLayoutVars>
      </dgm:prSet>
      <dgm:spPr/>
    </dgm:pt>
    <dgm:pt modelId="{A75CF5DB-131B-4880-B5A6-DC096A586D0B}" type="pres">
      <dgm:prSet presAssocID="{80398E46-262F-45E1-9B4C-EB6508143B4A}" presName="rootComposite" presStyleCnt="0"/>
      <dgm:spPr/>
    </dgm:pt>
    <dgm:pt modelId="{A0957E1C-4EE2-4350-9B09-8ABF2F5BBF00}" type="pres">
      <dgm:prSet presAssocID="{80398E46-262F-45E1-9B4C-EB6508143B4A}" presName="rootText" presStyleLbl="node2" presStyleIdx="1" presStyleCnt="2" custLinFactNeighborX="40138">
        <dgm:presLayoutVars>
          <dgm:chPref val="3"/>
        </dgm:presLayoutVars>
      </dgm:prSet>
      <dgm:spPr/>
    </dgm:pt>
    <dgm:pt modelId="{7BF0031A-5468-4A69-9F0D-98C4B1E6F936}" type="pres">
      <dgm:prSet presAssocID="{80398E46-262F-45E1-9B4C-EB6508143B4A}" presName="rootConnector" presStyleLbl="node2" presStyleIdx="1" presStyleCnt="2"/>
      <dgm:spPr/>
    </dgm:pt>
    <dgm:pt modelId="{98B3BCB9-EF0F-466C-94BA-7A8261D92024}" type="pres">
      <dgm:prSet presAssocID="{80398E46-262F-45E1-9B4C-EB6508143B4A}" presName="hierChild4" presStyleCnt="0"/>
      <dgm:spPr/>
    </dgm:pt>
    <dgm:pt modelId="{10F02457-B110-4208-A206-0728DA284238}" type="pres">
      <dgm:prSet presAssocID="{0D8048A8-D37F-48B0-9972-190CD493E679}" presName="Name37" presStyleLbl="parChTrans1D3" presStyleIdx="3" presStyleCnt="14"/>
      <dgm:spPr/>
    </dgm:pt>
    <dgm:pt modelId="{3283CBBE-E187-4AC1-B74C-97D7E3F033C1}" type="pres">
      <dgm:prSet presAssocID="{D15EC96A-2FC1-439C-8E84-12745A69CAE7}" presName="hierRoot2" presStyleCnt="0">
        <dgm:presLayoutVars>
          <dgm:hierBranch val="init"/>
        </dgm:presLayoutVars>
      </dgm:prSet>
      <dgm:spPr/>
    </dgm:pt>
    <dgm:pt modelId="{F247CA2A-C67B-4E25-91F6-6748DD1090EB}" type="pres">
      <dgm:prSet presAssocID="{D15EC96A-2FC1-439C-8E84-12745A69CAE7}" presName="rootComposite" presStyleCnt="0"/>
      <dgm:spPr/>
    </dgm:pt>
    <dgm:pt modelId="{880160B5-C1FB-4B2E-BA23-72242C0DC62F}" type="pres">
      <dgm:prSet presAssocID="{D15EC96A-2FC1-439C-8E84-12745A69CAE7}" presName="rootText" presStyleLbl="node3" presStyleIdx="3" presStyleCnt="14" custScaleX="172700" custLinFactNeighborX="63804" custLinFactNeighborY="-2676">
        <dgm:presLayoutVars>
          <dgm:chPref val="3"/>
        </dgm:presLayoutVars>
      </dgm:prSet>
      <dgm:spPr/>
    </dgm:pt>
    <dgm:pt modelId="{A0C0D001-5FA9-4D55-8869-F3D4D4399964}" type="pres">
      <dgm:prSet presAssocID="{D15EC96A-2FC1-439C-8E84-12745A69CAE7}" presName="rootConnector" presStyleLbl="node3" presStyleIdx="3" presStyleCnt="14"/>
      <dgm:spPr/>
    </dgm:pt>
    <dgm:pt modelId="{EAD4BFA4-3EC8-4B24-814C-FDE7847DE4FC}" type="pres">
      <dgm:prSet presAssocID="{D15EC96A-2FC1-439C-8E84-12745A69CAE7}" presName="hierChild4" presStyleCnt="0"/>
      <dgm:spPr/>
    </dgm:pt>
    <dgm:pt modelId="{65F1CD1D-7393-479E-9965-0FCE7BADFD6A}" type="pres">
      <dgm:prSet presAssocID="{D15EC96A-2FC1-439C-8E84-12745A69CAE7}" presName="hierChild5" presStyleCnt="0"/>
      <dgm:spPr/>
    </dgm:pt>
    <dgm:pt modelId="{4DABAEB3-7BE7-48E0-B85D-F6BEB2FA51E7}" type="pres">
      <dgm:prSet presAssocID="{58807D45-A6FD-4FA9-A685-1FCFD71ED9AD}" presName="Name37" presStyleLbl="parChTrans1D3" presStyleIdx="4" presStyleCnt="14"/>
      <dgm:spPr/>
    </dgm:pt>
    <dgm:pt modelId="{D6485D15-1F1C-44E0-A15B-D70EFB8771EC}" type="pres">
      <dgm:prSet presAssocID="{28E97414-C34F-4F6F-B02E-157F06DE8A7B}" presName="hierRoot2" presStyleCnt="0">
        <dgm:presLayoutVars>
          <dgm:hierBranch val="init"/>
        </dgm:presLayoutVars>
      </dgm:prSet>
      <dgm:spPr/>
    </dgm:pt>
    <dgm:pt modelId="{A97C0ADE-8C55-4A25-B18F-5E12EEF0B3CC}" type="pres">
      <dgm:prSet presAssocID="{28E97414-C34F-4F6F-B02E-157F06DE8A7B}" presName="rootComposite" presStyleCnt="0"/>
      <dgm:spPr/>
    </dgm:pt>
    <dgm:pt modelId="{42100241-C4AD-4000-9995-B8DB494BBFD3}" type="pres">
      <dgm:prSet presAssocID="{28E97414-C34F-4F6F-B02E-157F06DE8A7B}" presName="rootText" presStyleLbl="node3" presStyleIdx="4" presStyleCnt="14" custScaleX="176368" custLinFactNeighborX="63804" custLinFactNeighborY="-5352">
        <dgm:presLayoutVars>
          <dgm:chPref val="3"/>
        </dgm:presLayoutVars>
      </dgm:prSet>
      <dgm:spPr/>
    </dgm:pt>
    <dgm:pt modelId="{6F5AAE6F-C017-4A39-AD9C-661F37683A53}" type="pres">
      <dgm:prSet presAssocID="{28E97414-C34F-4F6F-B02E-157F06DE8A7B}" presName="rootConnector" presStyleLbl="node3" presStyleIdx="4" presStyleCnt="14"/>
      <dgm:spPr/>
    </dgm:pt>
    <dgm:pt modelId="{9A9C82BE-5507-4DB4-ADF8-12087BB3B54B}" type="pres">
      <dgm:prSet presAssocID="{28E97414-C34F-4F6F-B02E-157F06DE8A7B}" presName="hierChild4" presStyleCnt="0"/>
      <dgm:spPr/>
    </dgm:pt>
    <dgm:pt modelId="{0FE758F4-22C9-4D49-9862-CD364FCDB733}" type="pres">
      <dgm:prSet presAssocID="{28E97414-C34F-4F6F-B02E-157F06DE8A7B}" presName="hierChild5" presStyleCnt="0"/>
      <dgm:spPr/>
    </dgm:pt>
    <dgm:pt modelId="{2DE568C3-19E0-4039-9FC0-448F8150E7D3}" type="pres">
      <dgm:prSet presAssocID="{AD15C8A1-6494-4470-9566-0F2951238F2E}" presName="Name37" presStyleLbl="parChTrans1D3" presStyleIdx="5" presStyleCnt="14"/>
      <dgm:spPr/>
    </dgm:pt>
    <dgm:pt modelId="{744FE453-0DF3-4AC3-8F44-B7D3F02BD4A6}" type="pres">
      <dgm:prSet presAssocID="{8C7D8658-C695-4329-A197-4BB9D84A5F06}" presName="hierRoot2" presStyleCnt="0">
        <dgm:presLayoutVars>
          <dgm:hierBranch val="init"/>
        </dgm:presLayoutVars>
      </dgm:prSet>
      <dgm:spPr/>
    </dgm:pt>
    <dgm:pt modelId="{07673240-B6B7-4DB9-A8AD-B0C16B96471B}" type="pres">
      <dgm:prSet presAssocID="{8C7D8658-C695-4329-A197-4BB9D84A5F06}" presName="rootComposite" presStyleCnt="0"/>
      <dgm:spPr/>
    </dgm:pt>
    <dgm:pt modelId="{01DEDF69-A651-4F79-956E-CA86BED73694}" type="pres">
      <dgm:prSet presAssocID="{8C7D8658-C695-4329-A197-4BB9D84A5F06}" presName="rootText" presStyleLbl="node3" presStyleIdx="5" presStyleCnt="14" custScaleX="177182" custLinFactNeighborX="65231">
        <dgm:presLayoutVars>
          <dgm:chPref val="3"/>
        </dgm:presLayoutVars>
      </dgm:prSet>
      <dgm:spPr/>
    </dgm:pt>
    <dgm:pt modelId="{FEACAC8E-472C-4BA5-83F9-2ED6971BF52F}" type="pres">
      <dgm:prSet presAssocID="{8C7D8658-C695-4329-A197-4BB9D84A5F06}" presName="rootConnector" presStyleLbl="node3" presStyleIdx="5" presStyleCnt="14"/>
      <dgm:spPr/>
    </dgm:pt>
    <dgm:pt modelId="{967DCDA9-B21A-4BC3-B55C-F9844738F22F}" type="pres">
      <dgm:prSet presAssocID="{8C7D8658-C695-4329-A197-4BB9D84A5F06}" presName="hierChild4" presStyleCnt="0"/>
      <dgm:spPr/>
    </dgm:pt>
    <dgm:pt modelId="{BFFBBCF0-FAA2-498B-94A2-4B05D38B9F2A}" type="pres">
      <dgm:prSet presAssocID="{8C7D8658-C695-4329-A197-4BB9D84A5F06}" presName="hierChild5" presStyleCnt="0"/>
      <dgm:spPr/>
    </dgm:pt>
    <dgm:pt modelId="{01B4AE95-8F1A-41AD-877F-C3D324B3EB55}" type="pres">
      <dgm:prSet presAssocID="{80A8DBC3-353D-42A9-8DC2-4B4DB4915EC3}" presName="Name37" presStyleLbl="parChTrans1D3" presStyleIdx="6" presStyleCnt="14"/>
      <dgm:spPr/>
    </dgm:pt>
    <dgm:pt modelId="{2DD49540-23BC-4005-8644-F70492371ECC}" type="pres">
      <dgm:prSet presAssocID="{6F9535A3-0BCE-48C3-BEF5-D2B0A4BC5849}" presName="hierRoot2" presStyleCnt="0">
        <dgm:presLayoutVars>
          <dgm:hierBranch val="init"/>
        </dgm:presLayoutVars>
      </dgm:prSet>
      <dgm:spPr/>
    </dgm:pt>
    <dgm:pt modelId="{033019C6-2ECF-439B-9AB9-33E1B81C8529}" type="pres">
      <dgm:prSet presAssocID="{6F9535A3-0BCE-48C3-BEF5-D2B0A4BC5849}" presName="rootComposite" presStyleCnt="0"/>
      <dgm:spPr/>
    </dgm:pt>
    <dgm:pt modelId="{4FD2231E-99A8-4C56-8C41-E89AF042E9EE}" type="pres">
      <dgm:prSet presAssocID="{6F9535A3-0BCE-48C3-BEF5-D2B0A4BC5849}" presName="rootText" presStyleLbl="node3" presStyleIdx="6" presStyleCnt="14" custScaleX="197301" custLinFactNeighborX="65231" custLinFactNeighborY="-2676">
        <dgm:presLayoutVars>
          <dgm:chPref val="3"/>
        </dgm:presLayoutVars>
      </dgm:prSet>
      <dgm:spPr/>
    </dgm:pt>
    <dgm:pt modelId="{7428F934-D299-4148-9195-DFDB3D41BABE}" type="pres">
      <dgm:prSet presAssocID="{6F9535A3-0BCE-48C3-BEF5-D2B0A4BC5849}" presName="rootConnector" presStyleLbl="node3" presStyleIdx="6" presStyleCnt="14"/>
      <dgm:spPr/>
    </dgm:pt>
    <dgm:pt modelId="{1484398B-DA90-43B2-91CC-F3D273E255AD}" type="pres">
      <dgm:prSet presAssocID="{6F9535A3-0BCE-48C3-BEF5-D2B0A4BC5849}" presName="hierChild4" presStyleCnt="0"/>
      <dgm:spPr/>
    </dgm:pt>
    <dgm:pt modelId="{43E5F948-EAE6-474E-96E9-9CBEF6BA4907}" type="pres">
      <dgm:prSet presAssocID="{6F9535A3-0BCE-48C3-BEF5-D2B0A4BC5849}" presName="hierChild5" presStyleCnt="0"/>
      <dgm:spPr/>
    </dgm:pt>
    <dgm:pt modelId="{FA075205-8F40-49A0-A7D9-FC5346BE6495}" type="pres">
      <dgm:prSet presAssocID="{914780BD-DBFC-49E2-AA97-D77C4771023C}" presName="Name37" presStyleLbl="parChTrans1D3" presStyleIdx="7" presStyleCnt="14"/>
      <dgm:spPr/>
    </dgm:pt>
    <dgm:pt modelId="{120BE68C-B47D-4756-9239-E85F0C07F9AE}" type="pres">
      <dgm:prSet presAssocID="{64B5177E-C568-41F9-96A0-E6DB77B9FC7C}" presName="hierRoot2" presStyleCnt="0">
        <dgm:presLayoutVars>
          <dgm:hierBranch val="init"/>
        </dgm:presLayoutVars>
      </dgm:prSet>
      <dgm:spPr/>
    </dgm:pt>
    <dgm:pt modelId="{C6959081-5CD6-4201-A15A-B77BD71F88A1}" type="pres">
      <dgm:prSet presAssocID="{64B5177E-C568-41F9-96A0-E6DB77B9FC7C}" presName="rootComposite" presStyleCnt="0"/>
      <dgm:spPr/>
    </dgm:pt>
    <dgm:pt modelId="{B2111112-AEED-47AC-B951-36A99FE98288}" type="pres">
      <dgm:prSet presAssocID="{64B5177E-C568-41F9-96A0-E6DB77B9FC7C}" presName="rootText" presStyleLbl="node3" presStyleIdx="7" presStyleCnt="14" custScaleX="184518" custLinFactNeighborX="65231" custLinFactNeighborY="-5352">
        <dgm:presLayoutVars>
          <dgm:chPref val="3"/>
        </dgm:presLayoutVars>
      </dgm:prSet>
      <dgm:spPr/>
    </dgm:pt>
    <dgm:pt modelId="{04A8F18F-FCCF-44CB-AA85-4CD76DE28473}" type="pres">
      <dgm:prSet presAssocID="{64B5177E-C568-41F9-96A0-E6DB77B9FC7C}" presName="rootConnector" presStyleLbl="node3" presStyleIdx="7" presStyleCnt="14"/>
      <dgm:spPr/>
    </dgm:pt>
    <dgm:pt modelId="{B66903C8-F215-4E19-BEC8-C3DC1FF502A3}" type="pres">
      <dgm:prSet presAssocID="{64B5177E-C568-41F9-96A0-E6DB77B9FC7C}" presName="hierChild4" presStyleCnt="0"/>
      <dgm:spPr/>
    </dgm:pt>
    <dgm:pt modelId="{20AC4EF4-3D9E-4696-97F3-3257F21A2A88}" type="pres">
      <dgm:prSet presAssocID="{64B5177E-C568-41F9-96A0-E6DB77B9FC7C}" presName="hierChild5" presStyleCnt="0"/>
      <dgm:spPr/>
    </dgm:pt>
    <dgm:pt modelId="{F6D3CA28-9BE0-4918-A6F0-E0D34E207EE8}" type="pres">
      <dgm:prSet presAssocID="{223CD3A3-DD32-4724-81CF-58B8079C7FDB}" presName="Name37" presStyleLbl="parChTrans1D3" presStyleIdx="8" presStyleCnt="14"/>
      <dgm:spPr/>
    </dgm:pt>
    <dgm:pt modelId="{EBC16BA6-7D84-4657-8BB9-8E5FEAB3374F}" type="pres">
      <dgm:prSet presAssocID="{D9220258-133E-4A96-B5DF-93709CB6CB9D}" presName="hierRoot2" presStyleCnt="0">
        <dgm:presLayoutVars>
          <dgm:hierBranch val="init"/>
        </dgm:presLayoutVars>
      </dgm:prSet>
      <dgm:spPr/>
    </dgm:pt>
    <dgm:pt modelId="{45E807BA-F08C-4C22-9E67-4CEED5F4B070}" type="pres">
      <dgm:prSet presAssocID="{D9220258-133E-4A96-B5DF-93709CB6CB9D}" presName="rootComposite" presStyleCnt="0"/>
      <dgm:spPr/>
    </dgm:pt>
    <dgm:pt modelId="{06AC28A8-8D9A-4EDA-9411-A4B7128749AE}" type="pres">
      <dgm:prSet presAssocID="{D9220258-133E-4A96-B5DF-93709CB6CB9D}" presName="rootText" presStyleLbl="node3" presStyleIdx="8" presStyleCnt="14" custScaleX="188186" custLinFactNeighborX="65231">
        <dgm:presLayoutVars>
          <dgm:chPref val="3"/>
        </dgm:presLayoutVars>
      </dgm:prSet>
      <dgm:spPr/>
    </dgm:pt>
    <dgm:pt modelId="{683FA6AC-2866-4FCE-B9EA-4A47613087E5}" type="pres">
      <dgm:prSet presAssocID="{D9220258-133E-4A96-B5DF-93709CB6CB9D}" presName="rootConnector" presStyleLbl="node3" presStyleIdx="8" presStyleCnt="14"/>
      <dgm:spPr/>
    </dgm:pt>
    <dgm:pt modelId="{EFE770E6-42A8-4B8C-8A0A-3134041E5580}" type="pres">
      <dgm:prSet presAssocID="{D9220258-133E-4A96-B5DF-93709CB6CB9D}" presName="hierChild4" presStyleCnt="0"/>
      <dgm:spPr/>
    </dgm:pt>
    <dgm:pt modelId="{51AFFAA9-98E9-40EA-AB35-8C44376B39CE}" type="pres">
      <dgm:prSet presAssocID="{D9220258-133E-4A96-B5DF-93709CB6CB9D}" presName="hierChild5" presStyleCnt="0"/>
      <dgm:spPr/>
    </dgm:pt>
    <dgm:pt modelId="{66863162-CAAC-4D4D-8DA1-0EC5DB4C625B}" type="pres">
      <dgm:prSet presAssocID="{9FD17B5A-669B-493B-BEC3-C49650CA77FD}" presName="Name37" presStyleLbl="parChTrans1D3" presStyleIdx="9" presStyleCnt="14"/>
      <dgm:spPr/>
    </dgm:pt>
    <dgm:pt modelId="{F3DC5C14-BE6D-4108-9C3F-7DBB3C2A4C78}" type="pres">
      <dgm:prSet presAssocID="{0F1DF147-3794-45A9-AE84-1F86DB009F1D}" presName="hierRoot2" presStyleCnt="0">
        <dgm:presLayoutVars>
          <dgm:hierBranch val="init"/>
        </dgm:presLayoutVars>
      </dgm:prSet>
      <dgm:spPr/>
    </dgm:pt>
    <dgm:pt modelId="{3BEBFF2E-AEA5-48D9-9BA3-26D2395EE7D3}" type="pres">
      <dgm:prSet presAssocID="{0F1DF147-3794-45A9-AE84-1F86DB009F1D}" presName="rootComposite" presStyleCnt="0"/>
      <dgm:spPr/>
    </dgm:pt>
    <dgm:pt modelId="{732630B8-6400-44E5-A917-6750534C3BFF}" type="pres">
      <dgm:prSet presAssocID="{0F1DF147-3794-45A9-AE84-1F86DB009F1D}" presName="rootText" presStyleLbl="node3" presStyleIdx="9" presStyleCnt="14" custScaleX="188186" custLinFactNeighborX="65231" custLinFactNeighborY="-2676">
        <dgm:presLayoutVars>
          <dgm:chPref val="3"/>
        </dgm:presLayoutVars>
      </dgm:prSet>
      <dgm:spPr/>
    </dgm:pt>
    <dgm:pt modelId="{700B7A08-2AC4-4D53-AE99-FF1A4C4CE2E2}" type="pres">
      <dgm:prSet presAssocID="{0F1DF147-3794-45A9-AE84-1F86DB009F1D}" presName="rootConnector" presStyleLbl="node3" presStyleIdx="9" presStyleCnt="14"/>
      <dgm:spPr/>
    </dgm:pt>
    <dgm:pt modelId="{F8C5BB94-BE50-40CA-9D64-D23046C3F488}" type="pres">
      <dgm:prSet presAssocID="{0F1DF147-3794-45A9-AE84-1F86DB009F1D}" presName="hierChild4" presStyleCnt="0"/>
      <dgm:spPr/>
    </dgm:pt>
    <dgm:pt modelId="{4B6BCA95-FE4C-48FF-937A-D374E10B5696}" type="pres">
      <dgm:prSet presAssocID="{0F1DF147-3794-45A9-AE84-1F86DB009F1D}" presName="hierChild5" presStyleCnt="0"/>
      <dgm:spPr/>
    </dgm:pt>
    <dgm:pt modelId="{5BD8119A-FE66-4095-91A5-40EE173A2F0C}" type="pres">
      <dgm:prSet presAssocID="{78A438EA-D61D-4808-8A95-B951F2FB48EA}" presName="Name37" presStyleLbl="parChTrans1D3" presStyleIdx="10" presStyleCnt="14"/>
      <dgm:spPr/>
    </dgm:pt>
    <dgm:pt modelId="{94A9E5DD-796F-4CB1-8485-1AAF27F15D5A}" type="pres">
      <dgm:prSet presAssocID="{66071B5F-4889-44B4-A07E-C6EE1D829E5D}" presName="hierRoot2" presStyleCnt="0">
        <dgm:presLayoutVars>
          <dgm:hierBranch val="init"/>
        </dgm:presLayoutVars>
      </dgm:prSet>
      <dgm:spPr/>
    </dgm:pt>
    <dgm:pt modelId="{9698D54F-3BD7-4851-A08B-F26F3E7A4308}" type="pres">
      <dgm:prSet presAssocID="{66071B5F-4889-44B4-A07E-C6EE1D829E5D}" presName="rootComposite" presStyleCnt="0"/>
      <dgm:spPr/>
    </dgm:pt>
    <dgm:pt modelId="{77B0B59F-4D97-4E83-9827-EABE5947D3E4}" type="pres">
      <dgm:prSet presAssocID="{66071B5F-4889-44B4-A07E-C6EE1D829E5D}" presName="rootText" presStyleLbl="node3" presStyleIdx="10" presStyleCnt="14" custScaleX="263686" custLinFactNeighborX="65231" custLinFactNeighborY="-2676">
        <dgm:presLayoutVars>
          <dgm:chPref val="3"/>
        </dgm:presLayoutVars>
      </dgm:prSet>
      <dgm:spPr/>
    </dgm:pt>
    <dgm:pt modelId="{6949FFE4-0D6A-4961-AFCE-E674C09F6789}" type="pres">
      <dgm:prSet presAssocID="{66071B5F-4889-44B4-A07E-C6EE1D829E5D}" presName="rootConnector" presStyleLbl="node3" presStyleIdx="10" presStyleCnt="14"/>
      <dgm:spPr/>
    </dgm:pt>
    <dgm:pt modelId="{A453EF9C-A8CA-47F8-A657-44911A6F5B98}" type="pres">
      <dgm:prSet presAssocID="{66071B5F-4889-44B4-A07E-C6EE1D829E5D}" presName="hierChild4" presStyleCnt="0"/>
      <dgm:spPr/>
    </dgm:pt>
    <dgm:pt modelId="{936BC544-B741-4D56-800F-53A0C40250E8}" type="pres">
      <dgm:prSet presAssocID="{66071B5F-4889-44B4-A07E-C6EE1D829E5D}" presName="hierChild5" presStyleCnt="0"/>
      <dgm:spPr/>
    </dgm:pt>
    <dgm:pt modelId="{D8CCDCB4-F694-43D5-BABE-8101EB787B1A}" type="pres">
      <dgm:prSet presAssocID="{FA803CC2-7945-4E19-9767-755A37AE914A}" presName="Name37" presStyleLbl="parChTrans1D3" presStyleIdx="11" presStyleCnt="14"/>
      <dgm:spPr/>
    </dgm:pt>
    <dgm:pt modelId="{A29AA796-8A46-42E4-9E3C-5EDBA4F52573}" type="pres">
      <dgm:prSet presAssocID="{E66DC934-FCBB-4E2B-82E1-BFB4285E8E99}" presName="hierRoot2" presStyleCnt="0">
        <dgm:presLayoutVars>
          <dgm:hierBranch val="init"/>
        </dgm:presLayoutVars>
      </dgm:prSet>
      <dgm:spPr/>
    </dgm:pt>
    <dgm:pt modelId="{E9E5A37E-C9F9-4653-B1F1-3FE9D7E07034}" type="pres">
      <dgm:prSet presAssocID="{E66DC934-FCBB-4E2B-82E1-BFB4285E8E99}" presName="rootComposite" presStyleCnt="0"/>
      <dgm:spPr/>
    </dgm:pt>
    <dgm:pt modelId="{51F2233A-76FE-4B43-9996-2FBE386097F9}" type="pres">
      <dgm:prSet presAssocID="{E66DC934-FCBB-4E2B-82E1-BFB4285E8E99}" presName="rootText" presStyleLbl="node3" presStyleIdx="11" presStyleCnt="14" custScaleX="269847" custLinFactNeighborX="63804" custLinFactNeighborY="-2676">
        <dgm:presLayoutVars>
          <dgm:chPref val="3"/>
        </dgm:presLayoutVars>
      </dgm:prSet>
      <dgm:spPr/>
    </dgm:pt>
    <dgm:pt modelId="{4AF34993-E1A6-4F18-8331-C5C009FFA122}" type="pres">
      <dgm:prSet presAssocID="{E66DC934-FCBB-4E2B-82E1-BFB4285E8E99}" presName="rootConnector" presStyleLbl="node3" presStyleIdx="11" presStyleCnt="14"/>
      <dgm:spPr/>
    </dgm:pt>
    <dgm:pt modelId="{8E356C13-42D9-49DA-A39F-2D1B6EC729D0}" type="pres">
      <dgm:prSet presAssocID="{E66DC934-FCBB-4E2B-82E1-BFB4285E8E99}" presName="hierChild4" presStyleCnt="0"/>
      <dgm:spPr/>
    </dgm:pt>
    <dgm:pt modelId="{5D6EEFCC-3769-4DE2-BD89-3E8809BB7E52}" type="pres">
      <dgm:prSet presAssocID="{E66DC934-FCBB-4E2B-82E1-BFB4285E8E99}" presName="hierChild5" presStyleCnt="0"/>
      <dgm:spPr/>
    </dgm:pt>
    <dgm:pt modelId="{C7AF4227-2923-450B-B3CF-634586A8D507}" type="pres">
      <dgm:prSet presAssocID="{B4B4EBFA-5F92-4698-B94B-C4E21B2158B2}" presName="Name37" presStyleLbl="parChTrans1D3" presStyleIdx="12" presStyleCnt="14"/>
      <dgm:spPr/>
    </dgm:pt>
    <dgm:pt modelId="{55D8A9FD-9D71-4ED6-9DBA-7B6B6F9FD4E7}" type="pres">
      <dgm:prSet presAssocID="{76141902-CAC0-4495-94B7-1A649838C69F}" presName="hierRoot2" presStyleCnt="0">
        <dgm:presLayoutVars>
          <dgm:hierBranch val="init"/>
        </dgm:presLayoutVars>
      </dgm:prSet>
      <dgm:spPr/>
    </dgm:pt>
    <dgm:pt modelId="{195B6C2C-7A6A-49BC-9976-69FE350E93A1}" type="pres">
      <dgm:prSet presAssocID="{76141902-CAC0-4495-94B7-1A649838C69F}" presName="rootComposite" presStyleCnt="0"/>
      <dgm:spPr/>
    </dgm:pt>
    <dgm:pt modelId="{BF870863-0BCA-4198-8F34-7A6AEB2EEC94}" type="pres">
      <dgm:prSet presAssocID="{76141902-CAC0-4495-94B7-1A649838C69F}" presName="rootText" presStyleLbl="node3" presStyleIdx="12" presStyleCnt="14" custScaleX="201751" custLinFactNeighborX="65074" custLinFactNeighborY="2656">
        <dgm:presLayoutVars>
          <dgm:chPref val="3"/>
        </dgm:presLayoutVars>
      </dgm:prSet>
      <dgm:spPr/>
    </dgm:pt>
    <dgm:pt modelId="{24131ECC-9640-434C-B608-5A3932936817}" type="pres">
      <dgm:prSet presAssocID="{76141902-CAC0-4495-94B7-1A649838C69F}" presName="rootConnector" presStyleLbl="node3" presStyleIdx="12" presStyleCnt="14"/>
      <dgm:spPr/>
    </dgm:pt>
    <dgm:pt modelId="{21339BDC-94B0-4D80-B055-8E73F595EA36}" type="pres">
      <dgm:prSet presAssocID="{76141902-CAC0-4495-94B7-1A649838C69F}" presName="hierChild4" presStyleCnt="0"/>
      <dgm:spPr/>
    </dgm:pt>
    <dgm:pt modelId="{392865ED-F457-40CD-B907-63A55F893F8A}" type="pres">
      <dgm:prSet presAssocID="{76141902-CAC0-4495-94B7-1A649838C69F}" presName="hierChild5" presStyleCnt="0"/>
      <dgm:spPr/>
    </dgm:pt>
    <dgm:pt modelId="{5D97D742-30CB-49DC-A666-9782E2037EE7}" type="pres">
      <dgm:prSet presAssocID="{EFF6F4C8-F88F-4BE0-BE44-F4BF3265AE79}" presName="Name37" presStyleLbl="parChTrans1D3" presStyleIdx="13" presStyleCnt="14"/>
      <dgm:spPr/>
    </dgm:pt>
    <dgm:pt modelId="{4516666C-1430-4E53-AA53-A74A89F7D9A4}" type="pres">
      <dgm:prSet presAssocID="{97FD97EE-FC9B-482C-9E4B-31921673B28B}" presName="hierRoot2" presStyleCnt="0">
        <dgm:presLayoutVars>
          <dgm:hierBranch val="init"/>
        </dgm:presLayoutVars>
      </dgm:prSet>
      <dgm:spPr/>
    </dgm:pt>
    <dgm:pt modelId="{9FB9ED43-DC5D-42A6-ABA0-E009CBC2DB08}" type="pres">
      <dgm:prSet presAssocID="{97FD97EE-FC9B-482C-9E4B-31921673B28B}" presName="rootComposite" presStyleCnt="0"/>
      <dgm:spPr/>
    </dgm:pt>
    <dgm:pt modelId="{0CCA6F18-0B64-465C-A5DF-E842AFEE1BFE}" type="pres">
      <dgm:prSet presAssocID="{97FD97EE-FC9B-482C-9E4B-31921673B28B}" presName="rootText" presStyleLbl="node3" presStyleIdx="13" presStyleCnt="14" custScaleX="202706" custLinFactNeighborX="67730" custLinFactNeighborY="-2656">
        <dgm:presLayoutVars>
          <dgm:chPref val="3"/>
        </dgm:presLayoutVars>
      </dgm:prSet>
      <dgm:spPr/>
    </dgm:pt>
    <dgm:pt modelId="{6C87D811-7EB0-4CA4-ADE0-A4840DEB096C}" type="pres">
      <dgm:prSet presAssocID="{97FD97EE-FC9B-482C-9E4B-31921673B28B}" presName="rootConnector" presStyleLbl="node3" presStyleIdx="13" presStyleCnt="14"/>
      <dgm:spPr/>
    </dgm:pt>
    <dgm:pt modelId="{771CFB17-4629-4720-8ED9-AB4BB402A0B8}" type="pres">
      <dgm:prSet presAssocID="{97FD97EE-FC9B-482C-9E4B-31921673B28B}" presName="hierChild4" presStyleCnt="0"/>
      <dgm:spPr/>
    </dgm:pt>
    <dgm:pt modelId="{9D9C781D-C4F9-4FAA-84F9-457FB1B70D88}" type="pres">
      <dgm:prSet presAssocID="{97FD97EE-FC9B-482C-9E4B-31921673B28B}" presName="hierChild5" presStyleCnt="0"/>
      <dgm:spPr/>
    </dgm:pt>
    <dgm:pt modelId="{5F660C7B-391B-4466-9DAE-BB2BEE933AFF}" type="pres">
      <dgm:prSet presAssocID="{80398E46-262F-45E1-9B4C-EB6508143B4A}" presName="hierChild5" presStyleCnt="0"/>
      <dgm:spPr/>
    </dgm:pt>
    <dgm:pt modelId="{E60295F2-3973-4985-82A7-DAAE5AF0EFBB}" type="pres">
      <dgm:prSet presAssocID="{869442F8-CEB2-4D1C-89F2-70BF5D0B9D87}" presName="hierChild3" presStyleCnt="0"/>
      <dgm:spPr/>
    </dgm:pt>
  </dgm:ptLst>
  <dgm:cxnLst>
    <dgm:cxn modelId="{A53F4601-C388-4781-9AAE-71C987E58285}" srcId="{80398E46-262F-45E1-9B4C-EB6508143B4A}" destId="{28E97414-C34F-4F6F-B02E-157F06DE8A7B}" srcOrd="1" destOrd="0" parTransId="{58807D45-A6FD-4FA9-A685-1FCFD71ED9AD}" sibTransId="{7E23526E-8D3B-44AB-ADAF-D42D0065CEBA}"/>
    <dgm:cxn modelId="{55A0E607-F565-4184-BF58-16D2139ED1E5}" type="presOf" srcId="{869442F8-CEB2-4D1C-89F2-70BF5D0B9D87}" destId="{9A7B8A02-D590-4944-8034-FE0C5C625562}" srcOrd="1" destOrd="0" presId="urn:microsoft.com/office/officeart/2005/8/layout/orgChart1"/>
    <dgm:cxn modelId="{ADC31A0C-8104-4C5A-8289-64348A0176CE}" type="presOf" srcId="{22677005-03EB-4B9F-A09C-6EC5049D31AF}" destId="{78D907B1-CBFE-46C9-B082-C564C5AE720A}" srcOrd="1" destOrd="0" presId="urn:microsoft.com/office/officeart/2005/8/layout/orgChart1"/>
    <dgm:cxn modelId="{1FCFE90D-9906-48C0-BCD3-401D76253E23}" srcId="{165B506E-434C-4C58-A60F-5A9CFA142172}" destId="{A727D2E1-DAEA-42CF-81B3-D2347212100F}" srcOrd="4" destOrd="0" parTransId="{EF9B3156-FD7C-479D-BAF2-4CD90F6B7EAE}" sibTransId="{6ED121F3-F113-45C8-99C0-C1A82EDD6947}"/>
    <dgm:cxn modelId="{0D86480F-94C0-4BE1-8A39-8ECD8873262C}" type="presOf" srcId="{5D0094F6-3447-4154-9BB0-23F85EC9366E}" destId="{A4C0DD4B-9BC7-4EAE-9FE8-619B0647DA6A}" srcOrd="0" destOrd="0" presId="urn:microsoft.com/office/officeart/2005/8/layout/orgChart1"/>
    <dgm:cxn modelId="{73B95310-BCB5-4832-9D3A-95CCE5098F7F}" srcId="{869442F8-CEB2-4D1C-89F2-70BF5D0B9D87}" destId="{80398E46-262F-45E1-9B4C-EB6508143B4A}" srcOrd="1" destOrd="0" parTransId="{82944289-4D74-4208-8F2D-28EE53C88FC1}" sibTransId="{3577A664-5385-4ABE-A8A5-984BFCCF8B03}"/>
    <dgm:cxn modelId="{1C4AF810-1A9A-4AFA-A2D4-E9CC50C77096}" type="presOf" srcId="{5E564259-F1A4-4C53-BFB0-0C42D78C9F1E}" destId="{B24980C7-E5CC-4BAF-B670-65E8A2E560A6}" srcOrd="0" destOrd="0" presId="urn:microsoft.com/office/officeart/2005/8/layout/orgChart1"/>
    <dgm:cxn modelId="{2C823011-5A01-4736-8D4D-8F4F63B5026F}" type="presOf" srcId="{28E97414-C34F-4F6F-B02E-157F06DE8A7B}" destId="{6F5AAE6F-C017-4A39-AD9C-661F37683A53}" srcOrd="1" destOrd="0" presId="urn:microsoft.com/office/officeart/2005/8/layout/orgChart1"/>
    <dgm:cxn modelId="{ED199B11-2722-416B-BCDD-193D29011753}" type="presOf" srcId="{A727D2E1-DAEA-42CF-81B3-D2347212100F}" destId="{5262B55C-3B6C-4818-9F9C-52F9561562A1}" srcOrd="0" destOrd="0" presId="urn:microsoft.com/office/officeart/2005/8/layout/orgChart1"/>
    <dgm:cxn modelId="{C015A911-D766-4665-984E-2C6D234A4FD6}" srcId="{80398E46-262F-45E1-9B4C-EB6508143B4A}" destId="{8C7D8658-C695-4329-A197-4BB9D84A5F06}" srcOrd="2" destOrd="0" parTransId="{AD15C8A1-6494-4470-9566-0F2951238F2E}" sibTransId="{A417CA0B-F772-4DEB-86EF-B2ACB73F6111}"/>
    <dgm:cxn modelId="{8DA6BB11-586C-41FA-8D72-12C2E3E3F6B7}" type="presOf" srcId="{B6EB11AC-4564-45A2-8E4F-9E131909657F}" destId="{A8632A1C-421F-4AE9-9ABE-E9FC7681DF2E}" srcOrd="0" destOrd="0" presId="urn:microsoft.com/office/officeart/2005/8/layout/orgChart1"/>
    <dgm:cxn modelId="{A303CD14-415A-4AC6-89AE-14FC3BF13F45}" type="presOf" srcId="{0F1DF147-3794-45A9-AE84-1F86DB009F1D}" destId="{700B7A08-2AC4-4D53-AE99-FF1A4C4CE2E2}" srcOrd="1" destOrd="0" presId="urn:microsoft.com/office/officeart/2005/8/layout/orgChart1"/>
    <dgm:cxn modelId="{AFAB5617-AB2B-427B-8D87-9BA9208468C5}" type="presOf" srcId="{165B506E-434C-4C58-A60F-5A9CFA142172}" destId="{69587107-2A58-44CD-BD11-C0E43E6E49FF}" srcOrd="1" destOrd="0" presId="urn:microsoft.com/office/officeart/2005/8/layout/orgChart1"/>
    <dgm:cxn modelId="{424BD417-E7B2-49B5-908F-C2214B027304}" type="presOf" srcId="{7A162251-B7DF-4DE4-9757-B22B2B43D75C}" destId="{A3D98D1C-A321-439E-84C6-249E06673670}" srcOrd="0" destOrd="0" presId="urn:microsoft.com/office/officeart/2005/8/layout/orgChart1"/>
    <dgm:cxn modelId="{537DEE1C-D51E-475F-9511-2A74AA90258A}" type="presOf" srcId="{E66DC934-FCBB-4E2B-82E1-BFB4285E8E99}" destId="{4AF34993-E1A6-4F18-8331-C5C009FFA122}" srcOrd="1" destOrd="0" presId="urn:microsoft.com/office/officeart/2005/8/layout/orgChart1"/>
    <dgm:cxn modelId="{7AD5261D-EF7E-41DA-B34E-A0E6A5314700}" type="presOf" srcId="{D9220258-133E-4A96-B5DF-93709CB6CB9D}" destId="{683FA6AC-2866-4FCE-B9EA-4A47613087E5}" srcOrd="1" destOrd="0" presId="urn:microsoft.com/office/officeart/2005/8/layout/orgChart1"/>
    <dgm:cxn modelId="{D82FE61E-528B-453D-B2DA-D18AFCC1008B}" type="presOf" srcId="{80A8DBC3-353D-42A9-8DC2-4B4DB4915EC3}" destId="{01B4AE95-8F1A-41AD-877F-C3D324B3EB55}" srcOrd="0" destOrd="0" presId="urn:microsoft.com/office/officeart/2005/8/layout/orgChart1"/>
    <dgm:cxn modelId="{B24F041F-1D7C-4764-88F7-676BA3EFFED9}" srcId="{165B506E-434C-4C58-A60F-5A9CFA142172}" destId="{5D0094F6-3447-4154-9BB0-23F85EC9366E}" srcOrd="11" destOrd="0" parTransId="{2333FE32-64D1-4ABC-BF75-6E1D678FA9BA}" sibTransId="{6E87D637-FEAA-4213-9C80-A90EEA2239AA}"/>
    <dgm:cxn modelId="{CE454E20-DD80-4A3C-A37A-F0C7BE5E4586}" type="presOf" srcId="{DBCAB523-F681-4EE0-9B52-7586BFE44AD0}" destId="{0C199875-6849-4AC3-8649-265ACB5D2ED6}" srcOrd="0" destOrd="0" presId="urn:microsoft.com/office/officeart/2005/8/layout/orgChart1"/>
    <dgm:cxn modelId="{DFCB4921-CCEE-48C0-951A-753E6C06EECD}" type="presOf" srcId="{8C7D8658-C695-4329-A197-4BB9D84A5F06}" destId="{FEACAC8E-472C-4BA5-83F9-2ED6971BF52F}" srcOrd="1" destOrd="0" presId="urn:microsoft.com/office/officeart/2005/8/layout/orgChart1"/>
    <dgm:cxn modelId="{B166E025-3D70-4C37-B6D0-64F19F25D2F7}" type="presOf" srcId="{AD197FB8-DDC0-4D17-907F-367955FDD62E}" destId="{FF05537E-DA9F-466A-8EF6-8B2DCEE04602}" srcOrd="0" destOrd="0" presId="urn:microsoft.com/office/officeart/2005/8/layout/orgChart1"/>
    <dgm:cxn modelId="{AECBF729-5976-4DFF-B095-42F208E68BF8}" type="presOf" srcId="{64B5177E-C568-41F9-96A0-E6DB77B9FC7C}" destId="{04A8F18F-FCCF-44CB-AA85-4CD76DE28473}" srcOrd="1" destOrd="0" presId="urn:microsoft.com/office/officeart/2005/8/layout/orgChart1"/>
    <dgm:cxn modelId="{4C80532A-3A5F-46E9-9511-12BE1D1DAB60}" type="presOf" srcId="{E66DC934-FCBB-4E2B-82E1-BFB4285E8E99}" destId="{51F2233A-76FE-4B43-9996-2FBE386097F9}" srcOrd="0" destOrd="0" presId="urn:microsoft.com/office/officeart/2005/8/layout/orgChart1"/>
    <dgm:cxn modelId="{26A10130-58B6-46AB-B141-102029E94457}" type="presOf" srcId="{58807D45-A6FD-4FA9-A685-1FCFD71ED9AD}" destId="{4DABAEB3-7BE7-48E0-B85D-F6BEB2FA51E7}" srcOrd="0" destOrd="0" presId="urn:microsoft.com/office/officeart/2005/8/layout/orgChart1"/>
    <dgm:cxn modelId="{52BBD132-ADE0-4596-916F-7ABBD1D0F288}" srcId="{165B506E-434C-4C58-A60F-5A9CFA142172}" destId="{D6906F6F-FE33-4A67-9BE7-CEEF191886C9}" srcOrd="10" destOrd="0" parTransId="{03219BF0-6826-469A-875B-C40C38CB7F20}" sibTransId="{4CA24D92-92CA-40AA-9DC2-4F147079D108}"/>
    <dgm:cxn modelId="{B203B035-2761-4E7F-A480-74FC83B38C28}" type="presOf" srcId="{869442F8-CEB2-4D1C-89F2-70BF5D0B9D87}" destId="{CFCB0C7E-AC89-413B-B5A4-A4BCB53EF81A}" srcOrd="0" destOrd="0" presId="urn:microsoft.com/office/officeart/2005/8/layout/orgChart1"/>
    <dgm:cxn modelId="{7E8D4136-22CC-4610-85CE-BE53B6CC78B7}" srcId="{80398E46-262F-45E1-9B4C-EB6508143B4A}" destId="{6F9535A3-0BCE-48C3-BEF5-D2B0A4BC5849}" srcOrd="3" destOrd="0" parTransId="{80A8DBC3-353D-42A9-8DC2-4B4DB4915EC3}" sibTransId="{215F3EC1-CD1A-4FF6-BB09-12BEDD75B0BF}"/>
    <dgm:cxn modelId="{65288339-2BEF-4CD1-81F8-84323679640A}" type="presOf" srcId="{08AC717E-381E-411F-82DD-8252CB6458E6}" destId="{7BC988D1-7462-419F-B494-2815D750400D}" srcOrd="0" destOrd="0" presId="urn:microsoft.com/office/officeart/2005/8/layout/orgChart1"/>
    <dgm:cxn modelId="{35EAC739-A106-42E9-BD53-0DFDD8EEBD02}" srcId="{165B506E-434C-4C58-A60F-5A9CFA142172}" destId="{83811EE8-8029-44DD-B913-67F298BD15DE}" srcOrd="8" destOrd="0" parTransId="{BF510DBC-EFB7-4D88-87B5-E948347B3994}" sibTransId="{E2A68AE9-37CD-4634-83F8-836EEDB2115C}"/>
    <dgm:cxn modelId="{4179643A-CDFD-420D-9EE0-2D5B9CE484A1}" type="presOf" srcId="{76141902-CAC0-4495-94B7-1A649838C69F}" destId="{24131ECC-9640-434C-B608-5A3932936817}" srcOrd="1" destOrd="0" presId="urn:microsoft.com/office/officeart/2005/8/layout/orgChart1"/>
    <dgm:cxn modelId="{9DA9E63B-C81F-4085-AA1D-E17A1455D6E9}" type="presOf" srcId="{8C7D8658-C695-4329-A197-4BB9D84A5F06}" destId="{01DEDF69-A651-4F79-956E-CA86BED73694}" srcOrd="0" destOrd="0" presId="urn:microsoft.com/office/officeart/2005/8/layout/orgChart1"/>
    <dgm:cxn modelId="{34799A3C-0970-41E1-86E6-215D8DE4ACF8}" srcId="{80398E46-262F-45E1-9B4C-EB6508143B4A}" destId="{64B5177E-C568-41F9-96A0-E6DB77B9FC7C}" srcOrd="4" destOrd="0" parTransId="{914780BD-DBFC-49E2-AA97-D77C4771023C}" sibTransId="{9E9010F6-6361-4B8C-B96C-1639BB30657E}"/>
    <dgm:cxn modelId="{4B61793E-F63E-4484-8548-71E2C32345EA}" srcId="{70C3D52B-384F-4A5D-9CE0-815BA8E78A21}" destId="{6A63C8AD-B526-4602-A88E-7EF7DAA7E46F}" srcOrd="0" destOrd="0" parTransId="{EE342EB3-B349-4025-AB2A-2B8C368AAA2A}" sibTransId="{11E7169A-B553-452F-B52A-8CF8F8437C60}"/>
    <dgm:cxn modelId="{5395F93E-D37C-4413-BD5A-E8E40D94DAC0}" type="presOf" srcId="{70C3D52B-384F-4A5D-9CE0-815BA8E78A21}" destId="{85F67110-E10A-48B7-8112-ABB10E2B1951}" srcOrd="1" destOrd="0" presId="urn:microsoft.com/office/officeart/2005/8/layout/orgChart1"/>
    <dgm:cxn modelId="{A4A3F93E-58EF-453D-AB3E-2C5D6A16476A}" type="presOf" srcId="{5D0094F6-3447-4154-9BB0-23F85EC9366E}" destId="{26964885-621D-4BF6-9C0C-51F9EDBD1C86}" srcOrd="1" destOrd="0" presId="urn:microsoft.com/office/officeart/2005/8/layout/orgChart1"/>
    <dgm:cxn modelId="{F5C5113F-87D6-4392-98B5-786CDF506903}" type="presOf" srcId="{03219BF0-6826-469A-875B-C40C38CB7F20}" destId="{6FEBB716-E17C-482C-A98F-8FB2F4ABC30B}" srcOrd="0" destOrd="0" presId="urn:microsoft.com/office/officeart/2005/8/layout/orgChart1"/>
    <dgm:cxn modelId="{67A69A5D-C0AA-459F-8813-2CAB1CCD325B}" type="presOf" srcId="{D9220258-133E-4A96-B5DF-93709CB6CB9D}" destId="{06AC28A8-8D9A-4EDA-9411-A4B7128749AE}" srcOrd="0" destOrd="0" presId="urn:microsoft.com/office/officeart/2005/8/layout/orgChart1"/>
    <dgm:cxn modelId="{633EF95F-D3EC-44D0-89F4-57C6E4FC39E5}" type="presOf" srcId="{14B67A61-0A23-476A-9BEB-48742DBDB0EF}" destId="{D18DB6D8-BB40-4D96-AAD4-E91393F1F0D7}" srcOrd="0" destOrd="0" presId="urn:microsoft.com/office/officeart/2005/8/layout/orgChart1"/>
    <dgm:cxn modelId="{0F2DA360-F50B-4775-8FE9-F7349CB5DABA}" type="presOf" srcId="{A6C688EA-D323-4649-8F34-F9F9E15E7C7A}" destId="{64B1CB60-5670-48F1-8628-84DF469F5685}" srcOrd="0" destOrd="0" presId="urn:microsoft.com/office/officeart/2005/8/layout/orgChart1"/>
    <dgm:cxn modelId="{AD759F41-C2B4-4126-AD53-5AA24557CC37}" type="presOf" srcId="{B4B4EBFA-5F92-4698-B94B-C4E21B2158B2}" destId="{C7AF4227-2923-450B-B3CF-634586A8D507}" srcOrd="0" destOrd="0" presId="urn:microsoft.com/office/officeart/2005/8/layout/orgChart1"/>
    <dgm:cxn modelId="{F86E6E64-3592-4204-9E13-A218FBBC780E}" type="presOf" srcId="{97FD97EE-FC9B-482C-9E4B-31921673B28B}" destId="{6C87D811-7EB0-4CA4-ADE0-A4840DEB096C}" srcOrd="1" destOrd="0" presId="urn:microsoft.com/office/officeart/2005/8/layout/orgChart1"/>
    <dgm:cxn modelId="{26C72A45-ACE8-49BC-A926-E6ED499E4F8B}" type="presOf" srcId="{6A63C8AD-B526-4602-A88E-7EF7DAA7E46F}" destId="{4A3D7D0A-9B74-41AA-B451-E9B480446460}" srcOrd="1" destOrd="0" presId="urn:microsoft.com/office/officeart/2005/8/layout/orgChart1"/>
    <dgm:cxn modelId="{CA2B1E48-3CD7-4B3B-AA73-2F5ACAE57512}" srcId="{165B506E-434C-4C58-A60F-5A9CFA142172}" destId="{27B9D23C-ADA0-4B54-BF4C-533ABCA7E45F}" srcOrd="3" destOrd="0" parTransId="{747367E7-3D3C-4152-A483-B87DF7D531F2}" sibTransId="{8321C868-830A-4752-95AD-1ADC244B0D63}"/>
    <dgm:cxn modelId="{A1382268-0A50-44E9-91D0-33FAF7B1DBB3}" type="presOf" srcId="{0F1DF147-3794-45A9-AE84-1F86DB009F1D}" destId="{732630B8-6400-44E5-A917-6750534C3BFF}" srcOrd="0" destOrd="0" presId="urn:microsoft.com/office/officeart/2005/8/layout/orgChart1"/>
    <dgm:cxn modelId="{890F8448-A544-4FE8-A9C9-5B94655B88D0}" type="presOf" srcId="{0D8048A8-D37F-48B0-9972-190CD493E679}" destId="{10F02457-B110-4208-A206-0728DA284238}" srcOrd="0" destOrd="0" presId="urn:microsoft.com/office/officeart/2005/8/layout/orgChart1"/>
    <dgm:cxn modelId="{4B46BB48-9EBE-4EBC-89CF-C8BAB12FD5CD}" type="presOf" srcId="{D15EC96A-2FC1-439C-8E84-12745A69CAE7}" destId="{A0C0D001-5FA9-4D55-8869-F3D4D4399964}" srcOrd="1" destOrd="0" presId="urn:microsoft.com/office/officeart/2005/8/layout/orgChart1"/>
    <dgm:cxn modelId="{164FF369-C7EC-4821-A1C3-E21BC558C24B}" srcId="{80398E46-262F-45E1-9B4C-EB6508143B4A}" destId="{E66DC934-FCBB-4E2B-82E1-BFB4285E8E99}" srcOrd="8" destOrd="0" parTransId="{FA803CC2-7945-4E19-9767-755A37AE914A}" sibTransId="{4431DF12-1B6B-4F4D-A8D0-9B0442A1769C}"/>
    <dgm:cxn modelId="{A0C8104B-8DBB-4260-9B09-BFF1F970FBE5}" type="presOf" srcId="{76141902-CAC0-4495-94B7-1A649838C69F}" destId="{BF870863-0BCA-4198-8F34-7A6AEB2EEC94}" srcOrd="0" destOrd="0" presId="urn:microsoft.com/office/officeart/2005/8/layout/orgChart1"/>
    <dgm:cxn modelId="{9CD7364B-8494-4E8D-9670-800F753A971C}" type="presOf" srcId="{83811EE8-8029-44DD-B913-67F298BD15DE}" destId="{90122A0F-F851-4CB0-AE71-7CD05020A8B2}" srcOrd="1" destOrd="0" presId="urn:microsoft.com/office/officeart/2005/8/layout/orgChart1"/>
    <dgm:cxn modelId="{5269D56C-2F24-407D-8F0F-9B77C8C13C4E}" type="presOf" srcId="{5E564259-F1A4-4C53-BFB0-0C42D78C9F1E}" destId="{633FE5B5-2745-417A-A223-6E270249DF87}" srcOrd="1" destOrd="0" presId="urn:microsoft.com/office/officeart/2005/8/layout/orgChart1"/>
    <dgm:cxn modelId="{3EE67770-A178-4531-B504-FACA49C8EA33}" type="presOf" srcId="{747367E7-3D3C-4152-A483-B87DF7D531F2}" destId="{EE613449-3E60-4F95-ACE4-F7E6A5AD5BB2}" srcOrd="0" destOrd="0" presId="urn:microsoft.com/office/officeart/2005/8/layout/orgChart1"/>
    <dgm:cxn modelId="{23DD1652-0BB9-40E3-836F-877B83D47BB5}" srcId="{165B506E-434C-4C58-A60F-5A9CFA142172}" destId="{08AC717E-381E-411F-82DD-8252CB6458E6}" srcOrd="9" destOrd="0" parTransId="{7A162251-B7DF-4DE4-9757-B22B2B43D75C}" sibTransId="{4F0FAF6F-D256-4AD4-B9D5-06A700FBAF6E}"/>
    <dgm:cxn modelId="{60F11673-867D-4CC9-A729-C5121F6229C8}" type="presOf" srcId="{D6906F6F-FE33-4A67-9BE7-CEEF191886C9}" destId="{FB10C184-0F92-4EB8-84C5-EFAD3D35DD8A}" srcOrd="0" destOrd="0" presId="urn:microsoft.com/office/officeart/2005/8/layout/orgChart1"/>
    <dgm:cxn modelId="{C98E4D53-A813-4737-8BF3-79666375EE16}" type="presOf" srcId="{F93CB816-74CA-4031-A46C-6A326B93065C}" destId="{44D0EB60-E9D2-4E55-B4FA-6BE203F06CCC}" srcOrd="0" destOrd="0" presId="urn:microsoft.com/office/officeart/2005/8/layout/orgChart1"/>
    <dgm:cxn modelId="{6F2D1D74-AF29-4881-99A3-D2D9EC23930F}" type="presOf" srcId="{F93CB816-74CA-4031-A46C-6A326B93065C}" destId="{835EB233-DB7D-45FA-B5DE-E7D4513DB42D}" srcOrd="1" destOrd="0" presId="urn:microsoft.com/office/officeart/2005/8/layout/orgChart1"/>
    <dgm:cxn modelId="{F90B9B54-33E3-42E0-BD90-BB23DC12F85D}" type="presOf" srcId="{EE342EB3-B349-4025-AB2A-2B8C368AAA2A}" destId="{9980D3E0-061B-4C25-B080-9C6DC9E0EC64}" srcOrd="0" destOrd="0" presId="urn:microsoft.com/office/officeart/2005/8/layout/orgChart1"/>
    <dgm:cxn modelId="{5DDE3576-121A-4541-AFE1-0AE6A6646F3B}" type="presOf" srcId="{70C3D52B-384F-4A5D-9CE0-815BA8E78A21}" destId="{4C19D9B7-4F5F-4083-A010-4D687E47CCA8}" srcOrd="0" destOrd="0" presId="urn:microsoft.com/office/officeart/2005/8/layout/orgChart1"/>
    <dgm:cxn modelId="{07226D77-D6C3-4C2C-A784-41724BBB8363}" srcId="{D75D8590-D2FD-4450-9449-59940CD3418A}" destId="{869442F8-CEB2-4D1C-89F2-70BF5D0B9D87}" srcOrd="0" destOrd="0" parTransId="{0D4E38F0-7BC1-4DE9-82C7-736985CB1A7B}" sibTransId="{7374BF5B-6628-4800-A479-733970C8B5F2}"/>
    <dgm:cxn modelId="{E0F6A857-15DD-4A45-980C-427B6AD91157}" type="presOf" srcId="{A6C688EA-D323-4649-8F34-F9F9E15E7C7A}" destId="{67C3F548-4FC6-492D-854F-781C7F0AA46B}" srcOrd="1" destOrd="0" presId="urn:microsoft.com/office/officeart/2005/8/layout/orgChart1"/>
    <dgm:cxn modelId="{8EF21878-A923-4A87-9F53-1BAC40E5B7C4}" type="presOf" srcId="{6A63C8AD-B526-4602-A88E-7EF7DAA7E46F}" destId="{CFD977DB-FD35-4824-AAE1-F408A8A958A4}" srcOrd="0" destOrd="0" presId="urn:microsoft.com/office/officeart/2005/8/layout/orgChart1"/>
    <dgm:cxn modelId="{C2FE6E79-FC4F-4B67-9E6B-28E25C14AA8B}" type="presOf" srcId="{D75D8590-D2FD-4450-9449-59940CD3418A}" destId="{DB40E218-16C1-4542-9856-2F590B0A6DBA}" srcOrd="0" destOrd="0" presId="urn:microsoft.com/office/officeart/2005/8/layout/orgChart1"/>
    <dgm:cxn modelId="{9406A859-1935-4D5E-BF14-D2B038D92831}" type="presOf" srcId="{78A438EA-D61D-4808-8A95-B951F2FB48EA}" destId="{5BD8119A-FE66-4095-91A5-40EE173A2F0C}" srcOrd="0" destOrd="0" presId="urn:microsoft.com/office/officeart/2005/8/layout/orgChart1"/>
    <dgm:cxn modelId="{8EE9845A-E8F6-4CE2-AFF0-98898EE0A33D}" type="presOf" srcId="{08AC717E-381E-411F-82DD-8252CB6458E6}" destId="{913A49B9-CFD2-4DBC-A52D-1C5A946F2DA1}" srcOrd="1" destOrd="0" presId="urn:microsoft.com/office/officeart/2005/8/layout/orgChart1"/>
    <dgm:cxn modelId="{659C9D7B-CBE4-4021-B66C-8F4DDF303AC5}" type="presOf" srcId="{A727D2E1-DAEA-42CF-81B3-D2347212100F}" destId="{A11C84E6-9EC5-4B4A-A3ED-B60B586C39DF}" srcOrd="1" destOrd="0" presId="urn:microsoft.com/office/officeart/2005/8/layout/orgChart1"/>
    <dgm:cxn modelId="{6C5E3C7C-6DF5-41BB-B57D-5439B27CE0D6}" type="presOf" srcId="{27B9D23C-ADA0-4B54-BF4C-533ABCA7E45F}" destId="{9219D2DD-28A9-4311-90D4-0769C5506DEB}" srcOrd="0" destOrd="0" presId="urn:microsoft.com/office/officeart/2005/8/layout/orgChart1"/>
    <dgm:cxn modelId="{1C87ED80-E622-41A1-84B4-F95F984A80A2}" type="presOf" srcId="{2AC4788A-B9EC-4275-8145-AAF39C0D64AC}" destId="{16EF899E-25EF-4B12-9AA1-917D294531A7}" srcOrd="0" destOrd="0" presId="urn:microsoft.com/office/officeart/2005/8/layout/orgChart1"/>
    <dgm:cxn modelId="{D8578281-BDC3-4C71-BF4B-802B234A24EA}" type="presOf" srcId="{2F7CD341-BC55-4755-A652-3AA9976D5553}" destId="{F5DCF62B-B577-4C96-B1F8-30DE52C8DF01}" srcOrd="0" destOrd="0" presId="urn:microsoft.com/office/officeart/2005/8/layout/orgChart1"/>
    <dgm:cxn modelId="{7485D981-858B-42CF-AF1D-EC5780995A6A}" type="presOf" srcId="{80398E46-262F-45E1-9B4C-EB6508143B4A}" destId="{A0957E1C-4EE2-4350-9B09-8ABF2F5BBF00}" srcOrd="0" destOrd="0" presId="urn:microsoft.com/office/officeart/2005/8/layout/orgChart1"/>
    <dgm:cxn modelId="{8B34AA83-4AFF-4023-85C5-3E7C5C8BF4BB}" type="presOf" srcId="{22677005-03EB-4B9F-A09C-6EC5049D31AF}" destId="{EB3E7AFA-8D4C-4047-A632-7815E267F7A8}" srcOrd="0" destOrd="0" presId="urn:microsoft.com/office/officeart/2005/8/layout/orgChart1"/>
    <dgm:cxn modelId="{E767F387-E8F5-4C0B-9A6C-3831A9ED7EEC}" type="presOf" srcId="{FB37B080-5512-40A8-A567-519634DA9623}" destId="{EEE27DC5-422B-4662-9F40-00F3959F03BE}" srcOrd="0" destOrd="0" presId="urn:microsoft.com/office/officeart/2005/8/layout/orgChart1"/>
    <dgm:cxn modelId="{B4399288-0538-4790-8A85-352E7F3FB25E}" type="presOf" srcId="{FCDC39CA-4B98-4E84-85BE-E9F718E5C75C}" destId="{BCC4E5D6-04D3-47B4-B1F3-17F874225CA3}" srcOrd="0" destOrd="0" presId="urn:microsoft.com/office/officeart/2005/8/layout/orgChart1"/>
    <dgm:cxn modelId="{271DA488-ACB8-413E-BE88-B980C02DE07A}" type="presOf" srcId="{6F9535A3-0BCE-48C3-BEF5-D2B0A4BC5849}" destId="{7428F934-D299-4148-9195-DFDB3D41BABE}" srcOrd="1" destOrd="0" presId="urn:microsoft.com/office/officeart/2005/8/layout/orgChart1"/>
    <dgm:cxn modelId="{0FD4CB8B-EE7D-4FA8-BA6C-31DD4E823FA7}" type="presOf" srcId="{28E97414-C34F-4F6F-B02E-157F06DE8A7B}" destId="{42100241-C4AD-4000-9995-B8DB494BBFD3}" srcOrd="0" destOrd="0" presId="urn:microsoft.com/office/officeart/2005/8/layout/orgChart1"/>
    <dgm:cxn modelId="{8BF6578D-CAE4-4501-BC81-EC6E527E8105}" type="presOf" srcId="{223CD3A3-DD32-4724-81CF-58B8079C7FDB}" destId="{F6D3CA28-9BE0-4918-A6F0-E0D34E207EE8}" srcOrd="0" destOrd="0" presId="urn:microsoft.com/office/officeart/2005/8/layout/orgChart1"/>
    <dgm:cxn modelId="{2BA1038F-6C68-41F3-855C-BB6BADB098D5}" srcId="{80398E46-262F-45E1-9B4C-EB6508143B4A}" destId="{66071B5F-4889-44B4-A07E-C6EE1D829E5D}" srcOrd="7" destOrd="0" parTransId="{78A438EA-D61D-4808-8A95-B951F2FB48EA}" sibTransId="{91A020D8-E979-4EAC-8B02-9D92EFFAB62C}"/>
    <dgm:cxn modelId="{146DEF8F-FF31-4CF9-901E-35A52D413F3A}" type="presOf" srcId="{D6906F6F-FE33-4A67-9BE7-CEEF191886C9}" destId="{C4807EA4-86F7-4692-AE65-C1B86EFFD3F2}" srcOrd="1" destOrd="0" presId="urn:microsoft.com/office/officeart/2005/8/layout/orgChart1"/>
    <dgm:cxn modelId="{5FD9B891-CDB8-4464-81D4-C8DC850AA6F7}" srcId="{165B506E-434C-4C58-A60F-5A9CFA142172}" destId="{3CB63BC5-7609-45E8-BCCB-615BC86B0C52}" srcOrd="7" destOrd="0" parTransId="{FB37B080-5512-40A8-A567-519634DA9623}" sibTransId="{46AD1E38-7CA1-49D0-BC40-77B4063361CA}"/>
    <dgm:cxn modelId="{860C4694-9DB2-4FB7-96BF-5104C33BFB98}" type="presOf" srcId="{FA803CC2-7945-4E19-9767-755A37AE914A}" destId="{D8CCDCB4-F694-43D5-BABE-8101EB787B1A}" srcOrd="0" destOrd="0" presId="urn:microsoft.com/office/officeart/2005/8/layout/orgChart1"/>
    <dgm:cxn modelId="{BC22ED94-2BB9-4C27-8288-DE8F813D7140}" type="presOf" srcId="{EF9B3156-FD7C-479D-BAF2-4CD90F6B7EAE}" destId="{6348C19B-BC1E-4632-A151-F903C5ADA72D}" srcOrd="0" destOrd="0" presId="urn:microsoft.com/office/officeart/2005/8/layout/orgChart1"/>
    <dgm:cxn modelId="{BA602C97-F394-43F3-8E68-F205BFFDD275}" srcId="{80398E46-262F-45E1-9B4C-EB6508143B4A}" destId="{D9220258-133E-4A96-B5DF-93709CB6CB9D}" srcOrd="5" destOrd="0" parTransId="{223CD3A3-DD32-4724-81CF-58B8079C7FDB}" sibTransId="{D72E36A4-9B23-464E-A721-D9B281B82A21}"/>
    <dgm:cxn modelId="{12EFF998-84D6-46A3-A554-E18FC649FB24}" type="presOf" srcId="{EFF6F4C8-F88F-4BE0-BE44-F4BF3265AE79}" destId="{5D97D742-30CB-49DC-A666-9782E2037EE7}" srcOrd="0" destOrd="0" presId="urn:microsoft.com/office/officeart/2005/8/layout/orgChart1"/>
    <dgm:cxn modelId="{1AB6509B-610A-4504-9E27-BBC3202833E3}" type="presOf" srcId="{AD15C8A1-6494-4470-9566-0F2951238F2E}" destId="{2DE568C3-19E0-4039-9FC0-448F8150E7D3}" srcOrd="0" destOrd="0" presId="urn:microsoft.com/office/officeart/2005/8/layout/orgChart1"/>
    <dgm:cxn modelId="{C515E39B-3C8A-494F-A839-33746B366801}" srcId="{80398E46-262F-45E1-9B4C-EB6508143B4A}" destId="{76141902-CAC0-4495-94B7-1A649838C69F}" srcOrd="9" destOrd="0" parTransId="{B4B4EBFA-5F92-4698-B94B-C4E21B2158B2}" sibTransId="{3BBC120F-AA1F-43A6-9074-66BB464FDB12}"/>
    <dgm:cxn modelId="{61AF9C9E-D289-41FC-BC56-443A2779BF07}" srcId="{70C3D52B-384F-4A5D-9CE0-815BA8E78A21}" destId="{165B506E-434C-4C58-A60F-5A9CFA142172}" srcOrd="2" destOrd="0" parTransId="{AD197FB8-DDC0-4D17-907F-367955FDD62E}" sibTransId="{97AD3D83-AA35-48B9-9E4C-CE2BE79894C7}"/>
    <dgm:cxn modelId="{FBC709A2-A80D-44BA-AFAA-436DA9A7C98E}" type="presOf" srcId="{D15EC96A-2FC1-439C-8E84-12745A69CAE7}" destId="{880160B5-C1FB-4B2E-BA23-72242C0DC62F}" srcOrd="0" destOrd="0" presId="urn:microsoft.com/office/officeart/2005/8/layout/orgChart1"/>
    <dgm:cxn modelId="{C83076A2-AAFC-42AD-8554-47A74CECD3A8}" type="presOf" srcId="{66071B5F-4889-44B4-A07E-C6EE1D829E5D}" destId="{77B0B59F-4D97-4E83-9827-EABE5947D3E4}" srcOrd="0" destOrd="0" presId="urn:microsoft.com/office/officeart/2005/8/layout/orgChart1"/>
    <dgm:cxn modelId="{AF14D1A2-06B1-43F4-86AA-E79F892A7B7E}" type="presOf" srcId="{3CB63BC5-7609-45E8-BCCB-615BC86B0C52}" destId="{C5990071-FD98-48B3-BEDD-0A56685A193F}" srcOrd="1" destOrd="0" presId="urn:microsoft.com/office/officeart/2005/8/layout/orgChart1"/>
    <dgm:cxn modelId="{131784A3-BD63-4CBA-9AF0-282F1D584ED6}" srcId="{165B506E-434C-4C58-A60F-5A9CFA142172}" destId="{5E564259-F1A4-4C53-BFB0-0C42D78C9F1E}" srcOrd="1" destOrd="0" parTransId="{2F7CD341-BC55-4755-A652-3AA9976D5553}" sibTransId="{5FFB1236-7FB4-4FFD-8E54-2635C67FE9C2}"/>
    <dgm:cxn modelId="{AC7C81A9-192E-4A88-B82F-441D1A09B95C}" srcId="{165B506E-434C-4C58-A60F-5A9CFA142172}" destId="{A6C688EA-D323-4649-8F34-F9F9E15E7C7A}" srcOrd="2" destOrd="0" parTransId="{ECFEAE45-8DAB-414B-AE5C-1228A56D7C2C}" sibTransId="{39DFBC68-A0C0-47C9-A54B-09B5AAAA94B9}"/>
    <dgm:cxn modelId="{1BCAC0AC-B518-4D96-8FE5-959097446988}" srcId="{80398E46-262F-45E1-9B4C-EB6508143B4A}" destId="{0F1DF147-3794-45A9-AE84-1F86DB009F1D}" srcOrd="6" destOrd="0" parTransId="{9FD17B5A-669B-493B-BEC3-C49650CA77FD}" sibTransId="{0A5CE5AE-09EE-4481-9A6E-4CC35079B530}"/>
    <dgm:cxn modelId="{E33438AD-82A9-407B-A7D3-4AEB9A27D528}" type="presOf" srcId="{6F9535A3-0BCE-48C3-BEF5-D2B0A4BC5849}" destId="{4FD2231E-99A8-4C56-8C41-E89AF042E9EE}" srcOrd="0" destOrd="0" presId="urn:microsoft.com/office/officeart/2005/8/layout/orgChart1"/>
    <dgm:cxn modelId="{73F64AAE-949A-4789-A0AE-D8D005770102}" srcId="{70C3D52B-384F-4A5D-9CE0-815BA8E78A21}" destId="{B6EB11AC-4564-45A2-8E4F-9E131909657F}" srcOrd="1" destOrd="0" parTransId="{14B67A61-0A23-476A-9BEB-48742DBDB0EF}" sibTransId="{B81F507F-3254-4123-BB2F-933A9B8A89CD}"/>
    <dgm:cxn modelId="{F1D07CAE-75F0-4543-9112-99D9F9E5282A}" type="presOf" srcId="{2333FE32-64D1-4ABC-BF75-6E1D678FA9BA}" destId="{952CCD69-A719-4FC3-A6EF-2EF246C77D8B}" srcOrd="0" destOrd="0" presId="urn:microsoft.com/office/officeart/2005/8/layout/orgChart1"/>
    <dgm:cxn modelId="{B255D2AF-6DB2-4915-9695-B54FEF7ED896}" type="presOf" srcId="{3CB63BC5-7609-45E8-BCCB-615BC86B0C52}" destId="{995A3EC3-7C00-44C0-A22F-688315EA57F5}" srcOrd="0" destOrd="0" presId="urn:microsoft.com/office/officeart/2005/8/layout/orgChart1"/>
    <dgm:cxn modelId="{0C9858B0-AFC2-4C8D-9433-C6612FAC6BF2}" srcId="{165B506E-434C-4C58-A60F-5A9CFA142172}" destId="{F93CB816-74CA-4031-A46C-6A326B93065C}" srcOrd="0" destOrd="0" parTransId="{2AC4788A-B9EC-4275-8145-AAF39C0D64AC}" sibTransId="{2A3A6D40-E011-47DD-8043-566EC9EF816B}"/>
    <dgm:cxn modelId="{4E94CAB6-55FB-4E07-A800-8E2902698866}" type="presOf" srcId="{914780BD-DBFC-49E2-AA97-D77C4771023C}" destId="{FA075205-8F40-49A0-A7D9-FC5346BE6495}" srcOrd="0" destOrd="0" presId="urn:microsoft.com/office/officeart/2005/8/layout/orgChart1"/>
    <dgm:cxn modelId="{651CC2BB-2A2A-42B2-86AB-B519D41C8825}" type="presOf" srcId="{97FD97EE-FC9B-482C-9E4B-31921673B28B}" destId="{0CCA6F18-0B64-465C-A5DF-E842AFEE1BFE}" srcOrd="0" destOrd="0" presId="urn:microsoft.com/office/officeart/2005/8/layout/orgChart1"/>
    <dgm:cxn modelId="{1C3ECEBD-2C21-44C6-A6E7-3137D8C9C5CA}" type="presOf" srcId="{C0E0605E-6606-4C73-A90C-3D638E0550B7}" destId="{3F909DA1-04EB-4B47-A607-89D11EA2676E}" srcOrd="0" destOrd="0" presId="urn:microsoft.com/office/officeart/2005/8/layout/orgChart1"/>
    <dgm:cxn modelId="{8C2D80C2-5F49-489C-AF32-7A7C6120A92A}" type="presOf" srcId="{9FD17B5A-669B-493B-BEC3-C49650CA77FD}" destId="{66863162-CAAC-4D4D-8DA1-0EC5DB4C625B}" srcOrd="0" destOrd="0" presId="urn:microsoft.com/office/officeart/2005/8/layout/orgChart1"/>
    <dgm:cxn modelId="{F71987C5-BCC9-4948-9A9C-34FC48293A94}" type="presOf" srcId="{66071B5F-4889-44B4-A07E-C6EE1D829E5D}" destId="{6949FFE4-0D6A-4961-AFCE-E674C09F6789}" srcOrd="1" destOrd="0" presId="urn:microsoft.com/office/officeart/2005/8/layout/orgChart1"/>
    <dgm:cxn modelId="{D156FFC5-359A-4855-9793-BB82CB14E1C1}" type="presOf" srcId="{80398E46-262F-45E1-9B4C-EB6508143B4A}" destId="{7BF0031A-5468-4A69-9F0D-98C4B1E6F936}" srcOrd="1" destOrd="0" presId="urn:microsoft.com/office/officeart/2005/8/layout/orgChart1"/>
    <dgm:cxn modelId="{F5F10ECA-51D2-4CEC-A4F9-62746ABD7B07}" type="presOf" srcId="{FBB91E7F-1AB4-472B-AF68-13CCE377F8C0}" destId="{F91B014A-70E1-490E-8CDB-B2416017110D}" srcOrd="1" destOrd="0" presId="urn:microsoft.com/office/officeart/2005/8/layout/orgChart1"/>
    <dgm:cxn modelId="{2FACD5CA-6862-4DCE-9C4A-8D0FB42AB4E6}" srcId="{80398E46-262F-45E1-9B4C-EB6508143B4A}" destId="{97FD97EE-FC9B-482C-9E4B-31921673B28B}" srcOrd="10" destOrd="0" parTransId="{EFF6F4C8-F88F-4BE0-BE44-F4BF3265AE79}" sibTransId="{ABA7A383-4D51-408C-B5AD-14990CE3A0B0}"/>
    <dgm:cxn modelId="{71C23BD0-52D6-4CC2-9572-441D22C8388F}" srcId="{165B506E-434C-4C58-A60F-5A9CFA142172}" destId="{FBB91E7F-1AB4-472B-AF68-13CCE377F8C0}" srcOrd="5" destOrd="0" parTransId="{DBCAB523-F681-4EE0-9B52-7586BFE44AD0}" sibTransId="{180124C4-334F-4CBF-8C4D-1741E77731B0}"/>
    <dgm:cxn modelId="{289994D6-59B8-42FA-9D3E-996EF623BC55}" type="presOf" srcId="{82944289-4D74-4208-8F2D-28EE53C88FC1}" destId="{1FE510F3-1745-4F5D-A473-667059655463}" srcOrd="0" destOrd="0" presId="urn:microsoft.com/office/officeart/2005/8/layout/orgChart1"/>
    <dgm:cxn modelId="{C30362D7-D1F1-48AB-8925-A3B2CFA283BC}" type="presOf" srcId="{83811EE8-8029-44DD-B913-67F298BD15DE}" destId="{3995529F-2867-4EBA-BC21-888FB81C3EEB}" srcOrd="0" destOrd="0" presId="urn:microsoft.com/office/officeart/2005/8/layout/orgChart1"/>
    <dgm:cxn modelId="{00DBB4D8-EBF5-4134-A1BB-AE11C203AA85}" srcId="{80398E46-262F-45E1-9B4C-EB6508143B4A}" destId="{D15EC96A-2FC1-439C-8E84-12745A69CAE7}" srcOrd="0" destOrd="0" parTransId="{0D8048A8-D37F-48B0-9972-190CD493E679}" sibTransId="{8EBD2376-D38D-4CA8-86DA-B20BCCB45EFD}"/>
    <dgm:cxn modelId="{5F36CCDE-00C3-4AB1-B78F-7EC36322A15A}" type="presOf" srcId="{ECFEAE45-8DAB-414B-AE5C-1228A56D7C2C}" destId="{8CB2722E-2C14-44C5-8702-41B2C69D4E8E}" srcOrd="0" destOrd="0" presId="urn:microsoft.com/office/officeart/2005/8/layout/orgChart1"/>
    <dgm:cxn modelId="{0E9058DF-0CD3-48EB-BE66-2D67391D9ABC}" type="presOf" srcId="{B6EB11AC-4564-45A2-8E4F-9E131909657F}" destId="{BCED9E33-C279-4F9D-9356-AC50ADAE217C}" srcOrd="1" destOrd="0" presId="urn:microsoft.com/office/officeart/2005/8/layout/orgChart1"/>
    <dgm:cxn modelId="{B0679DE0-410D-48E8-A7CB-84C881248B4F}" type="presOf" srcId="{BF510DBC-EFB7-4D88-87B5-E948347B3994}" destId="{10679B55-AA87-4A9A-9C94-1CD1FDE642F1}" srcOrd="0" destOrd="0" presId="urn:microsoft.com/office/officeart/2005/8/layout/orgChart1"/>
    <dgm:cxn modelId="{1D7EDEE8-A663-4514-8F45-CD854CCD37ED}" type="presOf" srcId="{27B9D23C-ADA0-4B54-BF4C-533ABCA7E45F}" destId="{7BDB93F4-C826-414B-BAA2-01D0579DD41F}" srcOrd="1" destOrd="0" presId="urn:microsoft.com/office/officeart/2005/8/layout/orgChart1"/>
    <dgm:cxn modelId="{DABC6DEA-D9AF-4E1E-9660-66A5BD008B0C}" srcId="{869442F8-CEB2-4D1C-89F2-70BF5D0B9D87}" destId="{70C3D52B-384F-4A5D-9CE0-815BA8E78A21}" srcOrd="0" destOrd="0" parTransId="{C0E0605E-6606-4C73-A90C-3D638E0550B7}" sibTransId="{51686FD2-B57F-4F06-A6DB-5FEFAE3CAE6A}"/>
    <dgm:cxn modelId="{DC6AB2EF-048D-4025-967A-BDD8D9A29130}" srcId="{165B506E-434C-4C58-A60F-5A9CFA142172}" destId="{22677005-03EB-4B9F-A09C-6EC5049D31AF}" srcOrd="6" destOrd="0" parTransId="{FCDC39CA-4B98-4E84-85BE-E9F718E5C75C}" sibTransId="{FC8D5778-88E0-4D2C-A3ED-C1486FE98837}"/>
    <dgm:cxn modelId="{C9EF53F0-E67D-44F0-9B72-CDCFAC9655EB}" type="presOf" srcId="{165B506E-434C-4C58-A60F-5A9CFA142172}" destId="{CF1C50D4-32CE-400D-A16F-A3FBFF0A82EB}" srcOrd="0" destOrd="0" presId="urn:microsoft.com/office/officeart/2005/8/layout/orgChart1"/>
    <dgm:cxn modelId="{A372B5F8-E1B9-426E-A887-38AEF708EABB}" type="presOf" srcId="{FBB91E7F-1AB4-472B-AF68-13CCE377F8C0}" destId="{8CCE1DC8-1A78-4AB8-89B2-63ECBBA92F0B}" srcOrd="0" destOrd="0" presId="urn:microsoft.com/office/officeart/2005/8/layout/orgChart1"/>
    <dgm:cxn modelId="{824DF9FC-0388-4DD5-AA8C-21E414B6064A}" type="presOf" srcId="{64B5177E-C568-41F9-96A0-E6DB77B9FC7C}" destId="{B2111112-AEED-47AC-B951-36A99FE98288}" srcOrd="0" destOrd="0" presId="urn:microsoft.com/office/officeart/2005/8/layout/orgChart1"/>
    <dgm:cxn modelId="{9EB2580C-EDFA-4470-A0D4-0D297368F8FC}" type="presParOf" srcId="{DB40E218-16C1-4542-9856-2F590B0A6DBA}" destId="{19B485EB-D6FA-45FB-81A7-DD4F70D82EF2}" srcOrd="0" destOrd="0" presId="urn:microsoft.com/office/officeart/2005/8/layout/orgChart1"/>
    <dgm:cxn modelId="{9CB31493-86C2-48BF-9A57-A6845EC48E1F}" type="presParOf" srcId="{19B485EB-D6FA-45FB-81A7-DD4F70D82EF2}" destId="{510D874F-EDE3-4788-A18D-0A5ECC101FAA}" srcOrd="0" destOrd="0" presId="urn:microsoft.com/office/officeart/2005/8/layout/orgChart1"/>
    <dgm:cxn modelId="{F9FD390D-CA9F-4B53-BEE6-95DC40F0AF7D}" type="presParOf" srcId="{510D874F-EDE3-4788-A18D-0A5ECC101FAA}" destId="{CFCB0C7E-AC89-413B-B5A4-A4BCB53EF81A}" srcOrd="0" destOrd="0" presId="urn:microsoft.com/office/officeart/2005/8/layout/orgChart1"/>
    <dgm:cxn modelId="{A7A56428-C81D-4B76-83E4-F074A00D2E82}" type="presParOf" srcId="{510D874F-EDE3-4788-A18D-0A5ECC101FAA}" destId="{9A7B8A02-D590-4944-8034-FE0C5C625562}" srcOrd="1" destOrd="0" presId="urn:microsoft.com/office/officeart/2005/8/layout/orgChart1"/>
    <dgm:cxn modelId="{1C8CED26-DB42-4FCA-A32B-16C63453D850}" type="presParOf" srcId="{19B485EB-D6FA-45FB-81A7-DD4F70D82EF2}" destId="{F9AF23FF-17D9-43F2-BADA-ED0311287F37}" srcOrd="1" destOrd="0" presId="urn:microsoft.com/office/officeart/2005/8/layout/orgChart1"/>
    <dgm:cxn modelId="{900EB6A7-56A5-4E26-B822-DCB422F6E12D}" type="presParOf" srcId="{F9AF23FF-17D9-43F2-BADA-ED0311287F37}" destId="{3F909DA1-04EB-4B47-A607-89D11EA2676E}" srcOrd="0" destOrd="0" presId="urn:microsoft.com/office/officeart/2005/8/layout/orgChart1"/>
    <dgm:cxn modelId="{AC13BE04-BF07-4C38-A7A8-BE8457A2ED0B}" type="presParOf" srcId="{F9AF23FF-17D9-43F2-BADA-ED0311287F37}" destId="{8BF5C880-7DBE-4639-8A28-2AA24982A24A}" srcOrd="1" destOrd="0" presId="urn:microsoft.com/office/officeart/2005/8/layout/orgChart1"/>
    <dgm:cxn modelId="{E656E212-43D6-4962-A78E-038001923BA8}" type="presParOf" srcId="{8BF5C880-7DBE-4639-8A28-2AA24982A24A}" destId="{938F664E-5D38-497E-BBDD-1A9EF9BEABCE}" srcOrd="0" destOrd="0" presId="urn:microsoft.com/office/officeart/2005/8/layout/orgChart1"/>
    <dgm:cxn modelId="{CBA094BE-16E5-48BB-8F30-083373040976}" type="presParOf" srcId="{938F664E-5D38-497E-BBDD-1A9EF9BEABCE}" destId="{4C19D9B7-4F5F-4083-A010-4D687E47CCA8}" srcOrd="0" destOrd="0" presId="urn:microsoft.com/office/officeart/2005/8/layout/orgChart1"/>
    <dgm:cxn modelId="{3BC75555-CD8B-4646-9A02-E48AF1ED1BF0}" type="presParOf" srcId="{938F664E-5D38-497E-BBDD-1A9EF9BEABCE}" destId="{85F67110-E10A-48B7-8112-ABB10E2B1951}" srcOrd="1" destOrd="0" presId="urn:microsoft.com/office/officeart/2005/8/layout/orgChart1"/>
    <dgm:cxn modelId="{4EA582D1-44A3-46EB-A6C5-BFA15DDA98D5}" type="presParOf" srcId="{8BF5C880-7DBE-4639-8A28-2AA24982A24A}" destId="{D06D8F14-5C77-42FC-AA07-A784645A811D}" srcOrd="1" destOrd="0" presId="urn:microsoft.com/office/officeart/2005/8/layout/orgChart1"/>
    <dgm:cxn modelId="{17CD9662-080A-4BDB-B1F0-510198725308}" type="presParOf" srcId="{D06D8F14-5C77-42FC-AA07-A784645A811D}" destId="{9980D3E0-061B-4C25-B080-9C6DC9E0EC64}" srcOrd="0" destOrd="0" presId="urn:microsoft.com/office/officeart/2005/8/layout/orgChart1"/>
    <dgm:cxn modelId="{F5A14CE6-6E16-49E4-BCED-3531EA6040A6}" type="presParOf" srcId="{D06D8F14-5C77-42FC-AA07-A784645A811D}" destId="{2E9E7463-2EB6-4A8F-8E1D-7317AF83D827}" srcOrd="1" destOrd="0" presId="urn:microsoft.com/office/officeart/2005/8/layout/orgChart1"/>
    <dgm:cxn modelId="{5092CF07-6453-48F6-B3EF-D9BFA8850F0F}" type="presParOf" srcId="{2E9E7463-2EB6-4A8F-8E1D-7317AF83D827}" destId="{8DFB6500-E58D-47A9-9EB5-5D3FAB1B089C}" srcOrd="0" destOrd="0" presId="urn:microsoft.com/office/officeart/2005/8/layout/orgChart1"/>
    <dgm:cxn modelId="{CD315031-5348-47ED-8AF4-E81B8FF031C5}" type="presParOf" srcId="{8DFB6500-E58D-47A9-9EB5-5D3FAB1B089C}" destId="{CFD977DB-FD35-4824-AAE1-F408A8A958A4}" srcOrd="0" destOrd="0" presId="urn:microsoft.com/office/officeart/2005/8/layout/orgChart1"/>
    <dgm:cxn modelId="{ACD62C36-25A3-4CAA-9DC6-30016267CF81}" type="presParOf" srcId="{8DFB6500-E58D-47A9-9EB5-5D3FAB1B089C}" destId="{4A3D7D0A-9B74-41AA-B451-E9B480446460}" srcOrd="1" destOrd="0" presId="urn:microsoft.com/office/officeart/2005/8/layout/orgChart1"/>
    <dgm:cxn modelId="{7C8DF179-23A9-4C6B-9273-58C828EA0752}" type="presParOf" srcId="{2E9E7463-2EB6-4A8F-8E1D-7317AF83D827}" destId="{45A664D6-2A4B-4229-9E68-ADE312331A2B}" srcOrd="1" destOrd="0" presId="urn:microsoft.com/office/officeart/2005/8/layout/orgChart1"/>
    <dgm:cxn modelId="{F49C1DA2-DF85-43CA-8CC6-0E4CB915847B}" type="presParOf" srcId="{2E9E7463-2EB6-4A8F-8E1D-7317AF83D827}" destId="{D9503B75-DDB5-4C63-906A-93B5306E6DF1}" srcOrd="2" destOrd="0" presId="urn:microsoft.com/office/officeart/2005/8/layout/orgChart1"/>
    <dgm:cxn modelId="{4C7CDD14-829C-4D53-B380-5EFB608EA5D1}" type="presParOf" srcId="{D06D8F14-5C77-42FC-AA07-A784645A811D}" destId="{D18DB6D8-BB40-4D96-AAD4-E91393F1F0D7}" srcOrd="2" destOrd="0" presId="urn:microsoft.com/office/officeart/2005/8/layout/orgChart1"/>
    <dgm:cxn modelId="{F6FB7A58-9E01-41AB-9053-E5E4C901EA11}" type="presParOf" srcId="{D06D8F14-5C77-42FC-AA07-A784645A811D}" destId="{0F29EA1A-F51D-4D03-85F0-21F01A9251D9}" srcOrd="3" destOrd="0" presId="urn:microsoft.com/office/officeart/2005/8/layout/orgChart1"/>
    <dgm:cxn modelId="{93A8B8F1-1B41-4B91-AE4C-04481A5FC590}" type="presParOf" srcId="{0F29EA1A-F51D-4D03-85F0-21F01A9251D9}" destId="{0B048E20-D736-4350-BD36-F6350C12E4FA}" srcOrd="0" destOrd="0" presId="urn:microsoft.com/office/officeart/2005/8/layout/orgChart1"/>
    <dgm:cxn modelId="{3C2BAE43-7080-497F-A47F-D714E2C237CC}" type="presParOf" srcId="{0B048E20-D736-4350-BD36-F6350C12E4FA}" destId="{A8632A1C-421F-4AE9-9ABE-E9FC7681DF2E}" srcOrd="0" destOrd="0" presId="urn:microsoft.com/office/officeart/2005/8/layout/orgChart1"/>
    <dgm:cxn modelId="{2227DFC2-2383-45B2-9A42-61DF39FBE991}" type="presParOf" srcId="{0B048E20-D736-4350-BD36-F6350C12E4FA}" destId="{BCED9E33-C279-4F9D-9356-AC50ADAE217C}" srcOrd="1" destOrd="0" presId="urn:microsoft.com/office/officeart/2005/8/layout/orgChart1"/>
    <dgm:cxn modelId="{8E4E752D-CD10-4A8A-AEAE-DD7971C15C6E}" type="presParOf" srcId="{0F29EA1A-F51D-4D03-85F0-21F01A9251D9}" destId="{553DF466-9D8A-4186-911C-5BF9D5473350}" srcOrd="1" destOrd="0" presId="urn:microsoft.com/office/officeart/2005/8/layout/orgChart1"/>
    <dgm:cxn modelId="{090B0366-25F3-4CC0-AFAC-5BB3EB876C9F}" type="presParOf" srcId="{0F29EA1A-F51D-4D03-85F0-21F01A9251D9}" destId="{3B2B2168-F2DB-4D5F-8F0E-9865D18961B9}" srcOrd="2" destOrd="0" presId="urn:microsoft.com/office/officeart/2005/8/layout/orgChart1"/>
    <dgm:cxn modelId="{67BB2233-524E-4777-86C1-E1AA774021F2}" type="presParOf" srcId="{D06D8F14-5C77-42FC-AA07-A784645A811D}" destId="{FF05537E-DA9F-466A-8EF6-8B2DCEE04602}" srcOrd="4" destOrd="0" presId="urn:microsoft.com/office/officeart/2005/8/layout/orgChart1"/>
    <dgm:cxn modelId="{82FB6C45-178E-4A39-A7F6-516A024A825F}" type="presParOf" srcId="{D06D8F14-5C77-42FC-AA07-A784645A811D}" destId="{39FCA29D-6958-469A-BB55-0D30074996E1}" srcOrd="5" destOrd="0" presId="urn:microsoft.com/office/officeart/2005/8/layout/orgChart1"/>
    <dgm:cxn modelId="{978A8927-663C-4CD9-8DB1-2DF619D64345}" type="presParOf" srcId="{39FCA29D-6958-469A-BB55-0D30074996E1}" destId="{95A020B3-97E1-4479-9704-2725FD80380C}" srcOrd="0" destOrd="0" presId="urn:microsoft.com/office/officeart/2005/8/layout/orgChart1"/>
    <dgm:cxn modelId="{F6A5FC10-EAF6-4460-8777-84DFB36E9228}" type="presParOf" srcId="{95A020B3-97E1-4479-9704-2725FD80380C}" destId="{CF1C50D4-32CE-400D-A16F-A3FBFF0A82EB}" srcOrd="0" destOrd="0" presId="urn:microsoft.com/office/officeart/2005/8/layout/orgChart1"/>
    <dgm:cxn modelId="{207F1D54-7510-4D3D-812D-D2C97B0D429F}" type="presParOf" srcId="{95A020B3-97E1-4479-9704-2725FD80380C}" destId="{69587107-2A58-44CD-BD11-C0E43E6E49FF}" srcOrd="1" destOrd="0" presId="urn:microsoft.com/office/officeart/2005/8/layout/orgChart1"/>
    <dgm:cxn modelId="{E957CEDA-56A4-474E-AEC4-E08C3DE6643C}" type="presParOf" srcId="{39FCA29D-6958-469A-BB55-0D30074996E1}" destId="{FB3D5ED5-9578-4645-A45E-0A9EED9ECE50}" srcOrd="1" destOrd="0" presId="urn:microsoft.com/office/officeart/2005/8/layout/orgChart1"/>
    <dgm:cxn modelId="{D1F5B9EB-877D-445B-A2FD-2891E0C0D62E}" type="presParOf" srcId="{FB3D5ED5-9578-4645-A45E-0A9EED9ECE50}" destId="{16EF899E-25EF-4B12-9AA1-917D294531A7}" srcOrd="0" destOrd="0" presId="urn:microsoft.com/office/officeart/2005/8/layout/orgChart1"/>
    <dgm:cxn modelId="{96E037F2-BABD-4603-B7F7-562393464297}" type="presParOf" srcId="{FB3D5ED5-9578-4645-A45E-0A9EED9ECE50}" destId="{806B4C62-C08E-4063-AAE5-E46E7E528129}" srcOrd="1" destOrd="0" presId="urn:microsoft.com/office/officeart/2005/8/layout/orgChart1"/>
    <dgm:cxn modelId="{BEE836FF-3E55-46DD-A443-E18B14672099}" type="presParOf" srcId="{806B4C62-C08E-4063-AAE5-E46E7E528129}" destId="{7CEC71B0-88EC-475F-969B-577F84608A70}" srcOrd="0" destOrd="0" presId="urn:microsoft.com/office/officeart/2005/8/layout/orgChart1"/>
    <dgm:cxn modelId="{9B452D46-55F9-4636-8B4A-F5584465CA1E}" type="presParOf" srcId="{7CEC71B0-88EC-475F-969B-577F84608A70}" destId="{44D0EB60-E9D2-4E55-B4FA-6BE203F06CCC}" srcOrd="0" destOrd="0" presId="urn:microsoft.com/office/officeart/2005/8/layout/orgChart1"/>
    <dgm:cxn modelId="{DCFF2571-D5C5-4EB6-B66F-5D2C0C227ADA}" type="presParOf" srcId="{7CEC71B0-88EC-475F-969B-577F84608A70}" destId="{835EB233-DB7D-45FA-B5DE-E7D4513DB42D}" srcOrd="1" destOrd="0" presId="urn:microsoft.com/office/officeart/2005/8/layout/orgChart1"/>
    <dgm:cxn modelId="{EADEAB79-768F-4E1D-B485-9A5428E17B48}" type="presParOf" srcId="{806B4C62-C08E-4063-AAE5-E46E7E528129}" destId="{3C9365E2-34AB-4D60-90E0-D1A5B9896FB5}" srcOrd="1" destOrd="0" presId="urn:microsoft.com/office/officeart/2005/8/layout/orgChart1"/>
    <dgm:cxn modelId="{CD532470-30FA-4D25-82B6-681C2BDB4E1D}" type="presParOf" srcId="{806B4C62-C08E-4063-AAE5-E46E7E528129}" destId="{41B79D2B-FEB3-420A-B1BD-54A45B29E73F}" srcOrd="2" destOrd="0" presId="urn:microsoft.com/office/officeart/2005/8/layout/orgChart1"/>
    <dgm:cxn modelId="{5E6F1F7D-BCBE-497B-A5E9-DDE9579F1519}" type="presParOf" srcId="{FB3D5ED5-9578-4645-A45E-0A9EED9ECE50}" destId="{F5DCF62B-B577-4C96-B1F8-30DE52C8DF01}" srcOrd="2" destOrd="0" presId="urn:microsoft.com/office/officeart/2005/8/layout/orgChart1"/>
    <dgm:cxn modelId="{6F15DF3C-AE63-4127-92AA-07DF5C14A4AE}" type="presParOf" srcId="{FB3D5ED5-9578-4645-A45E-0A9EED9ECE50}" destId="{F6C5993F-9686-4445-8867-856FA8DD6877}" srcOrd="3" destOrd="0" presId="urn:microsoft.com/office/officeart/2005/8/layout/orgChart1"/>
    <dgm:cxn modelId="{D204477C-C1E3-42E6-93A4-B7D6A2F25BC4}" type="presParOf" srcId="{F6C5993F-9686-4445-8867-856FA8DD6877}" destId="{E5F149F7-72C4-4CC1-9608-C3E6430DB452}" srcOrd="0" destOrd="0" presId="urn:microsoft.com/office/officeart/2005/8/layout/orgChart1"/>
    <dgm:cxn modelId="{6A03F491-57A8-4548-8CDD-0609C423938F}" type="presParOf" srcId="{E5F149F7-72C4-4CC1-9608-C3E6430DB452}" destId="{B24980C7-E5CC-4BAF-B670-65E8A2E560A6}" srcOrd="0" destOrd="0" presId="urn:microsoft.com/office/officeart/2005/8/layout/orgChart1"/>
    <dgm:cxn modelId="{056F9F92-3957-4CBE-834D-277459610A5A}" type="presParOf" srcId="{E5F149F7-72C4-4CC1-9608-C3E6430DB452}" destId="{633FE5B5-2745-417A-A223-6E270249DF87}" srcOrd="1" destOrd="0" presId="urn:microsoft.com/office/officeart/2005/8/layout/orgChart1"/>
    <dgm:cxn modelId="{069CAC8C-3A63-4E74-B718-9781DB06A70C}" type="presParOf" srcId="{F6C5993F-9686-4445-8867-856FA8DD6877}" destId="{CC2F85A3-0101-4635-8E87-97BEFC5A4D2F}" srcOrd="1" destOrd="0" presId="urn:microsoft.com/office/officeart/2005/8/layout/orgChart1"/>
    <dgm:cxn modelId="{D49963E3-567E-49A9-B0EB-1F946735C39B}" type="presParOf" srcId="{F6C5993F-9686-4445-8867-856FA8DD6877}" destId="{A52D3123-7F0F-4AED-B8C3-F4DF31170AAB}" srcOrd="2" destOrd="0" presId="urn:microsoft.com/office/officeart/2005/8/layout/orgChart1"/>
    <dgm:cxn modelId="{E9A626DC-4A97-4F7C-A7F3-5B7F3974C451}" type="presParOf" srcId="{FB3D5ED5-9578-4645-A45E-0A9EED9ECE50}" destId="{8CB2722E-2C14-44C5-8702-41B2C69D4E8E}" srcOrd="4" destOrd="0" presId="urn:microsoft.com/office/officeart/2005/8/layout/orgChart1"/>
    <dgm:cxn modelId="{BDDC8D34-94B9-48AB-8202-1C3FF1CF7981}" type="presParOf" srcId="{FB3D5ED5-9578-4645-A45E-0A9EED9ECE50}" destId="{AB2C0718-B323-41B1-97E5-3E096866E052}" srcOrd="5" destOrd="0" presId="urn:microsoft.com/office/officeart/2005/8/layout/orgChart1"/>
    <dgm:cxn modelId="{3D6BC22B-BF0C-4C42-8F2A-CA9D0022DB2B}" type="presParOf" srcId="{AB2C0718-B323-41B1-97E5-3E096866E052}" destId="{108AE033-BB1F-4F7D-8D78-BC9B52444112}" srcOrd="0" destOrd="0" presId="urn:microsoft.com/office/officeart/2005/8/layout/orgChart1"/>
    <dgm:cxn modelId="{B2F3023A-A41B-4343-A90C-E65F1F0A7659}" type="presParOf" srcId="{108AE033-BB1F-4F7D-8D78-BC9B52444112}" destId="{64B1CB60-5670-48F1-8628-84DF469F5685}" srcOrd="0" destOrd="0" presId="urn:microsoft.com/office/officeart/2005/8/layout/orgChart1"/>
    <dgm:cxn modelId="{D0F8673C-E8E8-47F5-941C-3303A39C158E}" type="presParOf" srcId="{108AE033-BB1F-4F7D-8D78-BC9B52444112}" destId="{67C3F548-4FC6-492D-854F-781C7F0AA46B}" srcOrd="1" destOrd="0" presId="urn:microsoft.com/office/officeart/2005/8/layout/orgChart1"/>
    <dgm:cxn modelId="{287B345F-267F-4D9D-B31E-FE47100E256E}" type="presParOf" srcId="{AB2C0718-B323-41B1-97E5-3E096866E052}" destId="{31AB9E97-86BE-439D-9DE8-BA87F3A2B91C}" srcOrd="1" destOrd="0" presId="urn:microsoft.com/office/officeart/2005/8/layout/orgChart1"/>
    <dgm:cxn modelId="{36B5AAA6-805C-4087-A35F-A55A05FD18D2}" type="presParOf" srcId="{AB2C0718-B323-41B1-97E5-3E096866E052}" destId="{50BDD5B8-AECD-4A7B-A5C1-F6FED616327B}" srcOrd="2" destOrd="0" presId="urn:microsoft.com/office/officeart/2005/8/layout/orgChart1"/>
    <dgm:cxn modelId="{D81A62A3-343F-4BE1-8482-E02221C29059}" type="presParOf" srcId="{FB3D5ED5-9578-4645-A45E-0A9EED9ECE50}" destId="{EE613449-3E60-4F95-ACE4-F7E6A5AD5BB2}" srcOrd="6" destOrd="0" presId="urn:microsoft.com/office/officeart/2005/8/layout/orgChart1"/>
    <dgm:cxn modelId="{FB86F58F-B2B9-4093-B0C8-17F272E768C5}" type="presParOf" srcId="{FB3D5ED5-9578-4645-A45E-0A9EED9ECE50}" destId="{94313287-5A1F-4D0B-8DF3-AA2CE96189FE}" srcOrd="7" destOrd="0" presId="urn:microsoft.com/office/officeart/2005/8/layout/orgChart1"/>
    <dgm:cxn modelId="{B6153F54-532E-43FD-8659-F60AA75FC26D}" type="presParOf" srcId="{94313287-5A1F-4D0B-8DF3-AA2CE96189FE}" destId="{F5C0F065-D78D-4B4C-A025-344579A59B02}" srcOrd="0" destOrd="0" presId="urn:microsoft.com/office/officeart/2005/8/layout/orgChart1"/>
    <dgm:cxn modelId="{9CA576EE-BE3C-4B9E-8EAB-BCDA8EE39E01}" type="presParOf" srcId="{F5C0F065-D78D-4B4C-A025-344579A59B02}" destId="{9219D2DD-28A9-4311-90D4-0769C5506DEB}" srcOrd="0" destOrd="0" presId="urn:microsoft.com/office/officeart/2005/8/layout/orgChart1"/>
    <dgm:cxn modelId="{32E5DBCD-9922-4BB1-838F-E9F47CC5D18C}" type="presParOf" srcId="{F5C0F065-D78D-4B4C-A025-344579A59B02}" destId="{7BDB93F4-C826-414B-BAA2-01D0579DD41F}" srcOrd="1" destOrd="0" presId="urn:microsoft.com/office/officeart/2005/8/layout/orgChart1"/>
    <dgm:cxn modelId="{9C365D9F-6A25-418F-887E-8744ECA6B22E}" type="presParOf" srcId="{94313287-5A1F-4D0B-8DF3-AA2CE96189FE}" destId="{7030EE41-8630-49F5-A91C-626606819358}" srcOrd="1" destOrd="0" presId="urn:microsoft.com/office/officeart/2005/8/layout/orgChart1"/>
    <dgm:cxn modelId="{1BCBD1A9-EFCF-4102-B216-4ED21862FB8A}" type="presParOf" srcId="{94313287-5A1F-4D0B-8DF3-AA2CE96189FE}" destId="{AEE17136-018C-4222-909A-4248E2CDD952}" srcOrd="2" destOrd="0" presId="urn:microsoft.com/office/officeart/2005/8/layout/orgChart1"/>
    <dgm:cxn modelId="{B4B8ECA3-B471-4171-A321-6EF7D3FEAFF7}" type="presParOf" srcId="{FB3D5ED5-9578-4645-A45E-0A9EED9ECE50}" destId="{6348C19B-BC1E-4632-A151-F903C5ADA72D}" srcOrd="8" destOrd="0" presId="urn:microsoft.com/office/officeart/2005/8/layout/orgChart1"/>
    <dgm:cxn modelId="{FF8670F9-2A84-412A-903F-C5E6406AB373}" type="presParOf" srcId="{FB3D5ED5-9578-4645-A45E-0A9EED9ECE50}" destId="{D4E4C280-1A92-408E-B160-A02E0C0975C6}" srcOrd="9" destOrd="0" presId="urn:microsoft.com/office/officeart/2005/8/layout/orgChart1"/>
    <dgm:cxn modelId="{4D1A98D7-461E-4550-92B9-037BA80EE80F}" type="presParOf" srcId="{D4E4C280-1A92-408E-B160-A02E0C0975C6}" destId="{2CFD5F61-6223-41DC-92E5-43AD216A7C0A}" srcOrd="0" destOrd="0" presId="urn:microsoft.com/office/officeart/2005/8/layout/orgChart1"/>
    <dgm:cxn modelId="{09960808-A781-459C-8F99-C4ACE31E9CC6}" type="presParOf" srcId="{2CFD5F61-6223-41DC-92E5-43AD216A7C0A}" destId="{5262B55C-3B6C-4818-9F9C-52F9561562A1}" srcOrd="0" destOrd="0" presId="urn:microsoft.com/office/officeart/2005/8/layout/orgChart1"/>
    <dgm:cxn modelId="{FF9EE9BB-CBF2-4604-B1D5-6A6F6CA6BB34}" type="presParOf" srcId="{2CFD5F61-6223-41DC-92E5-43AD216A7C0A}" destId="{A11C84E6-9EC5-4B4A-A3ED-B60B586C39DF}" srcOrd="1" destOrd="0" presId="urn:microsoft.com/office/officeart/2005/8/layout/orgChart1"/>
    <dgm:cxn modelId="{34A118A9-9F12-43CA-A92F-2A38F672AC35}" type="presParOf" srcId="{D4E4C280-1A92-408E-B160-A02E0C0975C6}" destId="{1927E7BA-80C5-4828-90A3-4BCDD63681D5}" srcOrd="1" destOrd="0" presId="urn:microsoft.com/office/officeart/2005/8/layout/orgChart1"/>
    <dgm:cxn modelId="{C9FF7DB3-C8A9-4AE3-8BEA-D01449011056}" type="presParOf" srcId="{D4E4C280-1A92-408E-B160-A02E0C0975C6}" destId="{ED833623-807E-4D8A-A9C4-AF791393926F}" srcOrd="2" destOrd="0" presId="urn:microsoft.com/office/officeart/2005/8/layout/orgChart1"/>
    <dgm:cxn modelId="{101D7127-6583-418C-9235-30953E1A56A2}" type="presParOf" srcId="{FB3D5ED5-9578-4645-A45E-0A9EED9ECE50}" destId="{0C199875-6849-4AC3-8649-265ACB5D2ED6}" srcOrd="10" destOrd="0" presId="urn:microsoft.com/office/officeart/2005/8/layout/orgChart1"/>
    <dgm:cxn modelId="{817AFDB1-7E0E-4276-8378-0AC317E9C6EF}" type="presParOf" srcId="{FB3D5ED5-9578-4645-A45E-0A9EED9ECE50}" destId="{6B84CD95-831C-449B-92F7-2EAD1420C14E}" srcOrd="11" destOrd="0" presId="urn:microsoft.com/office/officeart/2005/8/layout/orgChart1"/>
    <dgm:cxn modelId="{3E7445DF-8121-48A6-9C22-0ABB92369348}" type="presParOf" srcId="{6B84CD95-831C-449B-92F7-2EAD1420C14E}" destId="{3BC1B0F6-3137-4773-9A42-CFC6C7196F0B}" srcOrd="0" destOrd="0" presId="urn:microsoft.com/office/officeart/2005/8/layout/orgChart1"/>
    <dgm:cxn modelId="{5E54259B-D4AC-4DEE-9965-0EE831BE12B2}" type="presParOf" srcId="{3BC1B0F6-3137-4773-9A42-CFC6C7196F0B}" destId="{8CCE1DC8-1A78-4AB8-89B2-63ECBBA92F0B}" srcOrd="0" destOrd="0" presId="urn:microsoft.com/office/officeart/2005/8/layout/orgChart1"/>
    <dgm:cxn modelId="{7BCFB3E5-15EE-40C4-979D-72BE3D41E603}" type="presParOf" srcId="{3BC1B0F6-3137-4773-9A42-CFC6C7196F0B}" destId="{F91B014A-70E1-490E-8CDB-B2416017110D}" srcOrd="1" destOrd="0" presId="urn:microsoft.com/office/officeart/2005/8/layout/orgChart1"/>
    <dgm:cxn modelId="{7CDD9D6B-D0B5-46BE-A500-873CCB6D96F9}" type="presParOf" srcId="{6B84CD95-831C-449B-92F7-2EAD1420C14E}" destId="{AEB1B9AC-4ED9-4E80-969B-22F6E14B74B6}" srcOrd="1" destOrd="0" presId="urn:microsoft.com/office/officeart/2005/8/layout/orgChart1"/>
    <dgm:cxn modelId="{4799E82D-A28E-4C65-8D95-9BE0639C974B}" type="presParOf" srcId="{6B84CD95-831C-449B-92F7-2EAD1420C14E}" destId="{EB430FCD-51DC-4E88-8F57-6652268AD792}" srcOrd="2" destOrd="0" presId="urn:microsoft.com/office/officeart/2005/8/layout/orgChart1"/>
    <dgm:cxn modelId="{AD9E8D1E-C4B8-4236-92A2-48A96E819649}" type="presParOf" srcId="{FB3D5ED5-9578-4645-A45E-0A9EED9ECE50}" destId="{BCC4E5D6-04D3-47B4-B1F3-17F874225CA3}" srcOrd="12" destOrd="0" presId="urn:microsoft.com/office/officeart/2005/8/layout/orgChart1"/>
    <dgm:cxn modelId="{BAB33FD2-5026-435F-94F1-3B976319C9F7}" type="presParOf" srcId="{FB3D5ED5-9578-4645-A45E-0A9EED9ECE50}" destId="{4A660AC5-B00D-43E2-A9D8-0A747E0C02CC}" srcOrd="13" destOrd="0" presId="urn:microsoft.com/office/officeart/2005/8/layout/orgChart1"/>
    <dgm:cxn modelId="{F6DE4CFF-2826-486B-927A-1184FCD6C8FD}" type="presParOf" srcId="{4A660AC5-B00D-43E2-A9D8-0A747E0C02CC}" destId="{1FD4BC9A-579C-48E3-AA58-D98B76FC56E8}" srcOrd="0" destOrd="0" presId="urn:microsoft.com/office/officeart/2005/8/layout/orgChart1"/>
    <dgm:cxn modelId="{4D284956-450B-467C-A1E9-84980941F51F}" type="presParOf" srcId="{1FD4BC9A-579C-48E3-AA58-D98B76FC56E8}" destId="{EB3E7AFA-8D4C-4047-A632-7815E267F7A8}" srcOrd="0" destOrd="0" presId="urn:microsoft.com/office/officeart/2005/8/layout/orgChart1"/>
    <dgm:cxn modelId="{6DBDD495-E68B-44CA-BE96-993B3DA0E63B}" type="presParOf" srcId="{1FD4BC9A-579C-48E3-AA58-D98B76FC56E8}" destId="{78D907B1-CBFE-46C9-B082-C564C5AE720A}" srcOrd="1" destOrd="0" presId="urn:microsoft.com/office/officeart/2005/8/layout/orgChart1"/>
    <dgm:cxn modelId="{1526F376-ABE0-4DEF-8CD0-747F6AF8DAE4}" type="presParOf" srcId="{4A660AC5-B00D-43E2-A9D8-0A747E0C02CC}" destId="{139E6024-9098-4B86-908A-C29C138BC201}" srcOrd="1" destOrd="0" presId="urn:microsoft.com/office/officeart/2005/8/layout/orgChart1"/>
    <dgm:cxn modelId="{EF9B0850-9FE4-4BC1-AEF0-ECD65B065A88}" type="presParOf" srcId="{4A660AC5-B00D-43E2-A9D8-0A747E0C02CC}" destId="{1CDF074F-851B-4EBF-9672-9FAD71DE5579}" srcOrd="2" destOrd="0" presId="urn:microsoft.com/office/officeart/2005/8/layout/orgChart1"/>
    <dgm:cxn modelId="{321B2F73-631B-4CED-9048-1AF73018DB31}" type="presParOf" srcId="{FB3D5ED5-9578-4645-A45E-0A9EED9ECE50}" destId="{EEE27DC5-422B-4662-9F40-00F3959F03BE}" srcOrd="14" destOrd="0" presId="urn:microsoft.com/office/officeart/2005/8/layout/orgChart1"/>
    <dgm:cxn modelId="{83667DC9-9243-4281-AFD0-1B7AA80D4B08}" type="presParOf" srcId="{FB3D5ED5-9578-4645-A45E-0A9EED9ECE50}" destId="{F4EC3E8F-7DD9-49F7-885D-088DDBF52755}" srcOrd="15" destOrd="0" presId="urn:microsoft.com/office/officeart/2005/8/layout/orgChart1"/>
    <dgm:cxn modelId="{847CB5FB-6777-423D-8216-33C0D84ECC1C}" type="presParOf" srcId="{F4EC3E8F-7DD9-49F7-885D-088DDBF52755}" destId="{48725C4C-203F-436C-812E-87CF4620DEC0}" srcOrd="0" destOrd="0" presId="urn:microsoft.com/office/officeart/2005/8/layout/orgChart1"/>
    <dgm:cxn modelId="{FEEB12EC-2969-4812-8FF0-092AAAD571B2}" type="presParOf" srcId="{48725C4C-203F-436C-812E-87CF4620DEC0}" destId="{995A3EC3-7C00-44C0-A22F-688315EA57F5}" srcOrd="0" destOrd="0" presId="urn:microsoft.com/office/officeart/2005/8/layout/orgChart1"/>
    <dgm:cxn modelId="{C6E035A1-E5AB-4828-9D30-6EA7BDC8ADB1}" type="presParOf" srcId="{48725C4C-203F-436C-812E-87CF4620DEC0}" destId="{C5990071-FD98-48B3-BEDD-0A56685A193F}" srcOrd="1" destOrd="0" presId="urn:microsoft.com/office/officeart/2005/8/layout/orgChart1"/>
    <dgm:cxn modelId="{FF43974C-1E3E-4E3E-86C2-6BACA78ED7D7}" type="presParOf" srcId="{F4EC3E8F-7DD9-49F7-885D-088DDBF52755}" destId="{A2DCB9EA-18CC-46CC-A925-A31D54AAAA46}" srcOrd="1" destOrd="0" presId="urn:microsoft.com/office/officeart/2005/8/layout/orgChart1"/>
    <dgm:cxn modelId="{06EEA3BE-025E-4522-804E-F54988280436}" type="presParOf" srcId="{F4EC3E8F-7DD9-49F7-885D-088DDBF52755}" destId="{DE0CACD2-3E3E-4C90-88A4-78CAECA29B75}" srcOrd="2" destOrd="0" presId="urn:microsoft.com/office/officeart/2005/8/layout/orgChart1"/>
    <dgm:cxn modelId="{8D4AB5EA-886E-4803-8F1C-E299D3AE8127}" type="presParOf" srcId="{FB3D5ED5-9578-4645-A45E-0A9EED9ECE50}" destId="{10679B55-AA87-4A9A-9C94-1CD1FDE642F1}" srcOrd="16" destOrd="0" presId="urn:microsoft.com/office/officeart/2005/8/layout/orgChart1"/>
    <dgm:cxn modelId="{0FEFDEC5-E092-4C63-9A38-7DA781AD4C37}" type="presParOf" srcId="{FB3D5ED5-9578-4645-A45E-0A9EED9ECE50}" destId="{40D00815-4C1A-47A0-89AF-EEA89146E950}" srcOrd="17" destOrd="0" presId="urn:microsoft.com/office/officeart/2005/8/layout/orgChart1"/>
    <dgm:cxn modelId="{58D23119-A03D-4327-AA3E-49FD026A2FF8}" type="presParOf" srcId="{40D00815-4C1A-47A0-89AF-EEA89146E950}" destId="{086B0B67-2D88-460C-B009-B4B9AEA1263F}" srcOrd="0" destOrd="0" presId="urn:microsoft.com/office/officeart/2005/8/layout/orgChart1"/>
    <dgm:cxn modelId="{49FA31F0-40F7-4FF9-97BC-781B017DFC6D}" type="presParOf" srcId="{086B0B67-2D88-460C-B009-B4B9AEA1263F}" destId="{3995529F-2867-4EBA-BC21-888FB81C3EEB}" srcOrd="0" destOrd="0" presId="urn:microsoft.com/office/officeart/2005/8/layout/orgChart1"/>
    <dgm:cxn modelId="{DC178F48-FDB6-49A9-B827-F1E6D4CE066F}" type="presParOf" srcId="{086B0B67-2D88-460C-B009-B4B9AEA1263F}" destId="{90122A0F-F851-4CB0-AE71-7CD05020A8B2}" srcOrd="1" destOrd="0" presId="urn:microsoft.com/office/officeart/2005/8/layout/orgChart1"/>
    <dgm:cxn modelId="{1B585CE3-2471-4FCB-B8C3-02DA54885306}" type="presParOf" srcId="{40D00815-4C1A-47A0-89AF-EEA89146E950}" destId="{B09B1EC8-BE07-4260-8DE7-E347FAF56D60}" srcOrd="1" destOrd="0" presId="urn:microsoft.com/office/officeart/2005/8/layout/orgChart1"/>
    <dgm:cxn modelId="{438B5AA0-0AED-4052-B53C-944C4690EA71}" type="presParOf" srcId="{40D00815-4C1A-47A0-89AF-EEA89146E950}" destId="{593CCB1B-5B3F-4C0C-BEB8-2DD2C5AF6791}" srcOrd="2" destOrd="0" presId="urn:microsoft.com/office/officeart/2005/8/layout/orgChart1"/>
    <dgm:cxn modelId="{81034D49-200D-42B1-80F1-76A744B62340}" type="presParOf" srcId="{FB3D5ED5-9578-4645-A45E-0A9EED9ECE50}" destId="{A3D98D1C-A321-439E-84C6-249E06673670}" srcOrd="18" destOrd="0" presId="urn:microsoft.com/office/officeart/2005/8/layout/orgChart1"/>
    <dgm:cxn modelId="{6BE36A4C-4C4F-409F-BB7D-4DE6483BA206}" type="presParOf" srcId="{FB3D5ED5-9578-4645-A45E-0A9EED9ECE50}" destId="{EC663909-3318-4353-A998-73DECA8900CC}" srcOrd="19" destOrd="0" presId="urn:microsoft.com/office/officeart/2005/8/layout/orgChart1"/>
    <dgm:cxn modelId="{6AC545C1-901C-47C6-8DF3-3A3EA4850C61}" type="presParOf" srcId="{EC663909-3318-4353-A998-73DECA8900CC}" destId="{375227B6-3DE8-42F0-90E9-754B46A6CF45}" srcOrd="0" destOrd="0" presId="urn:microsoft.com/office/officeart/2005/8/layout/orgChart1"/>
    <dgm:cxn modelId="{F759937E-4415-41C1-87C8-A112EFC96CCD}" type="presParOf" srcId="{375227B6-3DE8-42F0-90E9-754B46A6CF45}" destId="{7BC988D1-7462-419F-B494-2815D750400D}" srcOrd="0" destOrd="0" presId="urn:microsoft.com/office/officeart/2005/8/layout/orgChart1"/>
    <dgm:cxn modelId="{4BA296A1-EE47-4125-8C14-87BC1C0B6816}" type="presParOf" srcId="{375227B6-3DE8-42F0-90E9-754B46A6CF45}" destId="{913A49B9-CFD2-4DBC-A52D-1C5A946F2DA1}" srcOrd="1" destOrd="0" presId="urn:microsoft.com/office/officeart/2005/8/layout/orgChart1"/>
    <dgm:cxn modelId="{14E6F5B2-9BBC-4FBE-800B-B4FF10929F9B}" type="presParOf" srcId="{EC663909-3318-4353-A998-73DECA8900CC}" destId="{44834D75-7B81-4BCA-9ACB-6A7874747680}" srcOrd="1" destOrd="0" presId="urn:microsoft.com/office/officeart/2005/8/layout/orgChart1"/>
    <dgm:cxn modelId="{3EC44086-F474-464A-8EAF-5B918A5C1CAA}" type="presParOf" srcId="{EC663909-3318-4353-A998-73DECA8900CC}" destId="{8DA0618B-1994-4891-87D8-5AB9E9A2E137}" srcOrd="2" destOrd="0" presId="urn:microsoft.com/office/officeart/2005/8/layout/orgChart1"/>
    <dgm:cxn modelId="{B093426B-A188-457B-A5DA-CC469B8B8222}" type="presParOf" srcId="{FB3D5ED5-9578-4645-A45E-0A9EED9ECE50}" destId="{6FEBB716-E17C-482C-A98F-8FB2F4ABC30B}" srcOrd="20" destOrd="0" presId="urn:microsoft.com/office/officeart/2005/8/layout/orgChart1"/>
    <dgm:cxn modelId="{E2362283-9BF7-4236-A780-A4C40FE87833}" type="presParOf" srcId="{FB3D5ED5-9578-4645-A45E-0A9EED9ECE50}" destId="{B77B81EA-5E10-4230-A094-25247C509D89}" srcOrd="21" destOrd="0" presId="urn:microsoft.com/office/officeart/2005/8/layout/orgChart1"/>
    <dgm:cxn modelId="{DEB37971-DFEE-4B77-9960-AACC447AF50B}" type="presParOf" srcId="{B77B81EA-5E10-4230-A094-25247C509D89}" destId="{33778E51-FE9F-4350-8104-65C0A1663CB4}" srcOrd="0" destOrd="0" presId="urn:microsoft.com/office/officeart/2005/8/layout/orgChart1"/>
    <dgm:cxn modelId="{26A2F75D-5250-4564-8FBD-DEA05FDCEB01}" type="presParOf" srcId="{33778E51-FE9F-4350-8104-65C0A1663CB4}" destId="{FB10C184-0F92-4EB8-84C5-EFAD3D35DD8A}" srcOrd="0" destOrd="0" presId="urn:microsoft.com/office/officeart/2005/8/layout/orgChart1"/>
    <dgm:cxn modelId="{37BC369C-D606-48AB-9173-F029486BA8BE}" type="presParOf" srcId="{33778E51-FE9F-4350-8104-65C0A1663CB4}" destId="{C4807EA4-86F7-4692-AE65-C1B86EFFD3F2}" srcOrd="1" destOrd="0" presId="urn:microsoft.com/office/officeart/2005/8/layout/orgChart1"/>
    <dgm:cxn modelId="{E124DFAA-6814-4A17-B517-1FAB60CABDF4}" type="presParOf" srcId="{B77B81EA-5E10-4230-A094-25247C509D89}" destId="{8777E655-9C64-46A7-9922-B0660CD5EA39}" srcOrd="1" destOrd="0" presId="urn:microsoft.com/office/officeart/2005/8/layout/orgChart1"/>
    <dgm:cxn modelId="{5A5CB460-DE5F-4645-A4D2-603D442BDE07}" type="presParOf" srcId="{B77B81EA-5E10-4230-A094-25247C509D89}" destId="{77C1F541-76B3-44F1-8DB9-E8DBCCF7F51F}" srcOrd="2" destOrd="0" presId="urn:microsoft.com/office/officeart/2005/8/layout/orgChart1"/>
    <dgm:cxn modelId="{D2E86640-293C-4BEA-9D94-5086329CDB66}" type="presParOf" srcId="{FB3D5ED5-9578-4645-A45E-0A9EED9ECE50}" destId="{952CCD69-A719-4FC3-A6EF-2EF246C77D8B}" srcOrd="22" destOrd="0" presId="urn:microsoft.com/office/officeart/2005/8/layout/orgChart1"/>
    <dgm:cxn modelId="{51BAD6EC-D2B8-4D53-BB22-426571EFA1F3}" type="presParOf" srcId="{FB3D5ED5-9578-4645-A45E-0A9EED9ECE50}" destId="{0E885713-0043-4AB4-8070-3839ED23ED24}" srcOrd="23" destOrd="0" presId="urn:microsoft.com/office/officeart/2005/8/layout/orgChart1"/>
    <dgm:cxn modelId="{BB5BA9B6-7355-4F52-AC9A-06154C3615A2}" type="presParOf" srcId="{0E885713-0043-4AB4-8070-3839ED23ED24}" destId="{ACC6D55B-67F2-41EC-AA6C-88790FD7021F}" srcOrd="0" destOrd="0" presId="urn:microsoft.com/office/officeart/2005/8/layout/orgChart1"/>
    <dgm:cxn modelId="{76113A03-88D5-499E-8168-2367BCFCDAAC}" type="presParOf" srcId="{ACC6D55B-67F2-41EC-AA6C-88790FD7021F}" destId="{A4C0DD4B-9BC7-4EAE-9FE8-619B0647DA6A}" srcOrd="0" destOrd="0" presId="urn:microsoft.com/office/officeart/2005/8/layout/orgChart1"/>
    <dgm:cxn modelId="{03715CCF-704E-43D5-857C-16549B8EDC27}" type="presParOf" srcId="{ACC6D55B-67F2-41EC-AA6C-88790FD7021F}" destId="{26964885-621D-4BF6-9C0C-51F9EDBD1C86}" srcOrd="1" destOrd="0" presId="urn:microsoft.com/office/officeart/2005/8/layout/orgChart1"/>
    <dgm:cxn modelId="{D377FC89-B244-4917-9C71-D5F22F450BBE}" type="presParOf" srcId="{0E885713-0043-4AB4-8070-3839ED23ED24}" destId="{5AD8ADAF-84A8-4BEC-B237-AC64E57FFBF7}" srcOrd="1" destOrd="0" presId="urn:microsoft.com/office/officeart/2005/8/layout/orgChart1"/>
    <dgm:cxn modelId="{8147A99D-3128-4C73-932A-2C9705513B01}" type="presParOf" srcId="{0E885713-0043-4AB4-8070-3839ED23ED24}" destId="{D3967DD1-734F-468C-AE8E-25F4E6DE64BF}" srcOrd="2" destOrd="0" presId="urn:microsoft.com/office/officeart/2005/8/layout/orgChart1"/>
    <dgm:cxn modelId="{BD124B90-7C26-4601-A640-8C152F46738A}" type="presParOf" srcId="{39FCA29D-6958-469A-BB55-0D30074996E1}" destId="{51F89C59-A380-4C53-8AC9-5D22DB4C4C07}" srcOrd="2" destOrd="0" presId="urn:microsoft.com/office/officeart/2005/8/layout/orgChart1"/>
    <dgm:cxn modelId="{D9C44C24-483C-4490-A909-65B15509843A}" type="presParOf" srcId="{8BF5C880-7DBE-4639-8A28-2AA24982A24A}" destId="{09249599-29CE-4F96-8886-2862B1382E9E}" srcOrd="2" destOrd="0" presId="urn:microsoft.com/office/officeart/2005/8/layout/orgChart1"/>
    <dgm:cxn modelId="{47B64724-9672-445F-B453-3711A60FD30F}" type="presParOf" srcId="{F9AF23FF-17D9-43F2-BADA-ED0311287F37}" destId="{1FE510F3-1745-4F5D-A473-667059655463}" srcOrd="2" destOrd="0" presId="urn:microsoft.com/office/officeart/2005/8/layout/orgChart1"/>
    <dgm:cxn modelId="{47AA03CB-673E-4BE2-A1D0-CCA00087B77F}" type="presParOf" srcId="{F9AF23FF-17D9-43F2-BADA-ED0311287F37}" destId="{B984229A-5C78-4985-B3DF-0A0DC22DD429}" srcOrd="3" destOrd="0" presId="urn:microsoft.com/office/officeart/2005/8/layout/orgChart1"/>
    <dgm:cxn modelId="{1AF59BB7-3D1B-4CA7-B6B0-14C1E986C8D4}" type="presParOf" srcId="{B984229A-5C78-4985-B3DF-0A0DC22DD429}" destId="{A75CF5DB-131B-4880-B5A6-DC096A586D0B}" srcOrd="0" destOrd="0" presId="urn:microsoft.com/office/officeart/2005/8/layout/orgChart1"/>
    <dgm:cxn modelId="{E4714C34-0EA3-498F-834A-067033AAB7DB}" type="presParOf" srcId="{A75CF5DB-131B-4880-B5A6-DC096A586D0B}" destId="{A0957E1C-4EE2-4350-9B09-8ABF2F5BBF00}" srcOrd="0" destOrd="0" presId="urn:microsoft.com/office/officeart/2005/8/layout/orgChart1"/>
    <dgm:cxn modelId="{2FDAFE3F-A5FE-4E1D-BF6F-D1C73BC78FCC}" type="presParOf" srcId="{A75CF5DB-131B-4880-B5A6-DC096A586D0B}" destId="{7BF0031A-5468-4A69-9F0D-98C4B1E6F936}" srcOrd="1" destOrd="0" presId="urn:microsoft.com/office/officeart/2005/8/layout/orgChart1"/>
    <dgm:cxn modelId="{E9011167-94FE-4ACD-9175-312666F95581}" type="presParOf" srcId="{B984229A-5C78-4985-B3DF-0A0DC22DD429}" destId="{98B3BCB9-EF0F-466C-94BA-7A8261D92024}" srcOrd="1" destOrd="0" presId="urn:microsoft.com/office/officeart/2005/8/layout/orgChart1"/>
    <dgm:cxn modelId="{E290EE84-7C16-4C64-B61D-BFCF23E6E078}" type="presParOf" srcId="{98B3BCB9-EF0F-466C-94BA-7A8261D92024}" destId="{10F02457-B110-4208-A206-0728DA284238}" srcOrd="0" destOrd="0" presId="urn:microsoft.com/office/officeart/2005/8/layout/orgChart1"/>
    <dgm:cxn modelId="{B53ABCC8-8C90-46CB-A1BD-EAE0AD919667}" type="presParOf" srcId="{98B3BCB9-EF0F-466C-94BA-7A8261D92024}" destId="{3283CBBE-E187-4AC1-B74C-97D7E3F033C1}" srcOrd="1" destOrd="0" presId="urn:microsoft.com/office/officeart/2005/8/layout/orgChart1"/>
    <dgm:cxn modelId="{327BCED4-67BB-4D4A-A9D1-2B27171A86D3}" type="presParOf" srcId="{3283CBBE-E187-4AC1-B74C-97D7E3F033C1}" destId="{F247CA2A-C67B-4E25-91F6-6748DD1090EB}" srcOrd="0" destOrd="0" presId="urn:microsoft.com/office/officeart/2005/8/layout/orgChart1"/>
    <dgm:cxn modelId="{7979FC89-F479-4275-AC95-7035A72F2A36}" type="presParOf" srcId="{F247CA2A-C67B-4E25-91F6-6748DD1090EB}" destId="{880160B5-C1FB-4B2E-BA23-72242C0DC62F}" srcOrd="0" destOrd="0" presId="urn:microsoft.com/office/officeart/2005/8/layout/orgChart1"/>
    <dgm:cxn modelId="{891FF455-025B-42CA-9E63-B0DA6E821B73}" type="presParOf" srcId="{F247CA2A-C67B-4E25-91F6-6748DD1090EB}" destId="{A0C0D001-5FA9-4D55-8869-F3D4D4399964}" srcOrd="1" destOrd="0" presId="urn:microsoft.com/office/officeart/2005/8/layout/orgChart1"/>
    <dgm:cxn modelId="{EFB1324E-C6E3-4986-B86E-9EEB16DF7B57}" type="presParOf" srcId="{3283CBBE-E187-4AC1-B74C-97D7E3F033C1}" destId="{EAD4BFA4-3EC8-4B24-814C-FDE7847DE4FC}" srcOrd="1" destOrd="0" presId="urn:microsoft.com/office/officeart/2005/8/layout/orgChart1"/>
    <dgm:cxn modelId="{636AB2CD-6A2C-4C13-8E77-5CB7D0F05942}" type="presParOf" srcId="{3283CBBE-E187-4AC1-B74C-97D7E3F033C1}" destId="{65F1CD1D-7393-479E-9965-0FCE7BADFD6A}" srcOrd="2" destOrd="0" presId="urn:microsoft.com/office/officeart/2005/8/layout/orgChart1"/>
    <dgm:cxn modelId="{BB7E467F-28EF-4A5C-BB4D-FC90C8CA3ED2}" type="presParOf" srcId="{98B3BCB9-EF0F-466C-94BA-7A8261D92024}" destId="{4DABAEB3-7BE7-48E0-B85D-F6BEB2FA51E7}" srcOrd="2" destOrd="0" presId="urn:microsoft.com/office/officeart/2005/8/layout/orgChart1"/>
    <dgm:cxn modelId="{B52D04FB-45B9-4CB0-A902-7EDC1B1CC19E}" type="presParOf" srcId="{98B3BCB9-EF0F-466C-94BA-7A8261D92024}" destId="{D6485D15-1F1C-44E0-A15B-D70EFB8771EC}" srcOrd="3" destOrd="0" presId="urn:microsoft.com/office/officeart/2005/8/layout/orgChart1"/>
    <dgm:cxn modelId="{C7D956F8-06C8-4A93-BB36-249088238D89}" type="presParOf" srcId="{D6485D15-1F1C-44E0-A15B-D70EFB8771EC}" destId="{A97C0ADE-8C55-4A25-B18F-5E12EEF0B3CC}" srcOrd="0" destOrd="0" presId="urn:microsoft.com/office/officeart/2005/8/layout/orgChart1"/>
    <dgm:cxn modelId="{C1760002-075D-490B-8714-82907CDC0FBB}" type="presParOf" srcId="{A97C0ADE-8C55-4A25-B18F-5E12EEF0B3CC}" destId="{42100241-C4AD-4000-9995-B8DB494BBFD3}" srcOrd="0" destOrd="0" presId="urn:microsoft.com/office/officeart/2005/8/layout/orgChart1"/>
    <dgm:cxn modelId="{314D777D-D89C-4097-82C2-A9557771E845}" type="presParOf" srcId="{A97C0ADE-8C55-4A25-B18F-5E12EEF0B3CC}" destId="{6F5AAE6F-C017-4A39-AD9C-661F37683A53}" srcOrd="1" destOrd="0" presId="urn:microsoft.com/office/officeart/2005/8/layout/orgChart1"/>
    <dgm:cxn modelId="{0803D16B-4829-41DD-899A-6DF2935C826B}" type="presParOf" srcId="{D6485D15-1F1C-44E0-A15B-D70EFB8771EC}" destId="{9A9C82BE-5507-4DB4-ADF8-12087BB3B54B}" srcOrd="1" destOrd="0" presId="urn:microsoft.com/office/officeart/2005/8/layout/orgChart1"/>
    <dgm:cxn modelId="{F83BDC52-5B94-4950-8547-9F804035748A}" type="presParOf" srcId="{D6485D15-1F1C-44E0-A15B-D70EFB8771EC}" destId="{0FE758F4-22C9-4D49-9862-CD364FCDB733}" srcOrd="2" destOrd="0" presId="urn:microsoft.com/office/officeart/2005/8/layout/orgChart1"/>
    <dgm:cxn modelId="{6CBA2170-097A-4202-AE7B-65C00398458B}" type="presParOf" srcId="{98B3BCB9-EF0F-466C-94BA-7A8261D92024}" destId="{2DE568C3-19E0-4039-9FC0-448F8150E7D3}" srcOrd="4" destOrd="0" presId="urn:microsoft.com/office/officeart/2005/8/layout/orgChart1"/>
    <dgm:cxn modelId="{7C5C6E4A-7FBF-4701-92B5-D94CCACE6D07}" type="presParOf" srcId="{98B3BCB9-EF0F-466C-94BA-7A8261D92024}" destId="{744FE453-0DF3-4AC3-8F44-B7D3F02BD4A6}" srcOrd="5" destOrd="0" presId="urn:microsoft.com/office/officeart/2005/8/layout/orgChart1"/>
    <dgm:cxn modelId="{FC3D330F-0F3A-4298-908D-847E6496FE20}" type="presParOf" srcId="{744FE453-0DF3-4AC3-8F44-B7D3F02BD4A6}" destId="{07673240-B6B7-4DB9-A8AD-B0C16B96471B}" srcOrd="0" destOrd="0" presId="urn:microsoft.com/office/officeart/2005/8/layout/orgChart1"/>
    <dgm:cxn modelId="{73899518-B35B-426F-A529-902CFCA26C9B}" type="presParOf" srcId="{07673240-B6B7-4DB9-A8AD-B0C16B96471B}" destId="{01DEDF69-A651-4F79-956E-CA86BED73694}" srcOrd="0" destOrd="0" presId="urn:microsoft.com/office/officeart/2005/8/layout/orgChart1"/>
    <dgm:cxn modelId="{C120F736-7B92-4B9E-B856-D35FDCF4B0D6}" type="presParOf" srcId="{07673240-B6B7-4DB9-A8AD-B0C16B96471B}" destId="{FEACAC8E-472C-4BA5-83F9-2ED6971BF52F}" srcOrd="1" destOrd="0" presId="urn:microsoft.com/office/officeart/2005/8/layout/orgChart1"/>
    <dgm:cxn modelId="{8A276A85-54E2-48A3-90DD-ACE6885B8948}" type="presParOf" srcId="{744FE453-0DF3-4AC3-8F44-B7D3F02BD4A6}" destId="{967DCDA9-B21A-4BC3-B55C-F9844738F22F}" srcOrd="1" destOrd="0" presId="urn:microsoft.com/office/officeart/2005/8/layout/orgChart1"/>
    <dgm:cxn modelId="{DF1355F3-65A6-4A4C-BBF1-6A00FC2E3B47}" type="presParOf" srcId="{744FE453-0DF3-4AC3-8F44-B7D3F02BD4A6}" destId="{BFFBBCF0-FAA2-498B-94A2-4B05D38B9F2A}" srcOrd="2" destOrd="0" presId="urn:microsoft.com/office/officeart/2005/8/layout/orgChart1"/>
    <dgm:cxn modelId="{B083B00E-0A96-4AC5-91A6-B304C4F39700}" type="presParOf" srcId="{98B3BCB9-EF0F-466C-94BA-7A8261D92024}" destId="{01B4AE95-8F1A-41AD-877F-C3D324B3EB55}" srcOrd="6" destOrd="0" presId="urn:microsoft.com/office/officeart/2005/8/layout/orgChart1"/>
    <dgm:cxn modelId="{46E603E0-7718-444A-A58C-98DF1220A8CA}" type="presParOf" srcId="{98B3BCB9-EF0F-466C-94BA-7A8261D92024}" destId="{2DD49540-23BC-4005-8644-F70492371ECC}" srcOrd="7" destOrd="0" presId="urn:microsoft.com/office/officeart/2005/8/layout/orgChart1"/>
    <dgm:cxn modelId="{707E04AC-0E48-46B2-BDFF-ADAB028B936C}" type="presParOf" srcId="{2DD49540-23BC-4005-8644-F70492371ECC}" destId="{033019C6-2ECF-439B-9AB9-33E1B81C8529}" srcOrd="0" destOrd="0" presId="urn:microsoft.com/office/officeart/2005/8/layout/orgChart1"/>
    <dgm:cxn modelId="{60714791-D0EF-4F25-BFD9-2B2AEB798142}" type="presParOf" srcId="{033019C6-2ECF-439B-9AB9-33E1B81C8529}" destId="{4FD2231E-99A8-4C56-8C41-E89AF042E9EE}" srcOrd="0" destOrd="0" presId="urn:microsoft.com/office/officeart/2005/8/layout/orgChart1"/>
    <dgm:cxn modelId="{9AE43A4B-73C3-4129-9AD9-653EEE956EF0}" type="presParOf" srcId="{033019C6-2ECF-439B-9AB9-33E1B81C8529}" destId="{7428F934-D299-4148-9195-DFDB3D41BABE}" srcOrd="1" destOrd="0" presId="urn:microsoft.com/office/officeart/2005/8/layout/orgChart1"/>
    <dgm:cxn modelId="{1703A927-7998-4EFC-B60B-5C3C77B23FD9}" type="presParOf" srcId="{2DD49540-23BC-4005-8644-F70492371ECC}" destId="{1484398B-DA90-43B2-91CC-F3D273E255AD}" srcOrd="1" destOrd="0" presId="urn:microsoft.com/office/officeart/2005/8/layout/orgChart1"/>
    <dgm:cxn modelId="{B15A0BE0-3B38-4EB5-BDFA-6B1D1FC0B46A}" type="presParOf" srcId="{2DD49540-23BC-4005-8644-F70492371ECC}" destId="{43E5F948-EAE6-474E-96E9-9CBEF6BA4907}" srcOrd="2" destOrd="0" presId="urn:microsoft.com/office/officeart/2005/8/layout/orgChart1"/>
    <dgm:cxn modelId="{FD67BD04-0FD9-4CDF-A7A2-376D9610CE44}" type="presParOf" srcId="{98B3BCB9-EF0F-466C-94BA-7A8261D92024}" destId="{FA075205-8F40-49A0-A7D9-FC5346BE6495}" srcOrd="8" destOrd="0" presId="urn:microsoft.com/office/officeart/2005/8/layout/orgChart1"/>
    <dgm:cxn modelId="{5E1AD972-3287-437E-B708-F3149DBA62AF}" type="presParOf" srcId="{98B3BCB9-EF0F-466C-94BA-7A8261D92024}" destId="{120BE68C-B47D-4756-9239-E85F0C07F9AE}" srcOrd="9" destOrd="0" presId="urn:microsoft.com/office/officeart/2005/8/layout/orgChart1"/>
    <dgm:cxn modelId="{6A35300E-442C-4A2A-BCCB-D54D59192FD1}" type="presParOf" srcId="{120BE68C-B47D-4756-9239-E85F0C07F9AE}" destId="{C6959081-5CD6-4201-A15A-B77BD71F88A1}" srcOrd="0" destOrd="0" presId="urn:microsoft.com/office/officeart/2005/8/layout/orgChart1"/>
    <dgm:cxn modelId="{00738437-4663-4EF5-8008-5EE2466D740D}" type="presParOf" srcId="{C6959081-5CD6-4201-A15A-B77BD71F88A1}" destId="{B2111112-AEED-47AC-B951-36A99FE98288}" srcOrd="0" destOrd="0" presId="urn:microsoft.com/office/officeart/2005/8/layout/orgChart1"/>
    <dgm:cxn modelId="{0AB8817E-650B-4839-9DC9-C188D4D9969D}" type="presParOf" srcId="{C6959081-5CD6-4201-A15A-B77BD71F88A1}" destId="{04A8F18F-FCCF-44CB-AA85-4CD76DE28473}" srcOrd="1" destOrd="0" presId="urn:microsoft.com/office/officeart/2005/8/layout/orgChart1"/>
    <dgm:cxn modelId="{E092D4F4-0174-4FA9-858D-F540BFD0056D}" type="presParOf" srcId="{120BE68C-B47D-4756-9239-E85F0C07F9AE}" destId="{B66903C8-F215-4E19-BEC8-C3DC1FF502A3}" srcOrd="1" destOrd="0" presId="urn:microsoft.com/office/officeart/2005/8/layout/orgChart1"/>
    <dgm:cxn modelId="{B89D72CA-43A1-4147-99B3-D10CE878A2D1}" type="presParOf" srcId="{120BE68C-B47D-4756-9239-E85F0C07F9AE}" destId="{20AC4EF4-3D9E-4696-97F3-3257F21A2A88}" srcOrd="2" destOrd="0" presId="urn:microsoft.com/office/officeart/2005/8/layout/orgChart1"/>
    <dgm:cxn modelId="{F594881B-4C68-4A6E-8A8E-83298098488C}" type="presParOf" srcId="{98B3BCB9-EF0F-466C-94BA-7A8261D92024}" destId="{F6D3CA28-9BE0-4918-A6F0-E0D34E207EE8}" srcOrd="10" destOrd="0" presId="urn:microsoft.com/office/officeart/2005/8/layout/orgChart1"/>
    <dgm:cxn modelId="{BB8A8166-7D4F-4BF2-B528-FDAB2DF8DA80}" type="presParOf" srcId="{98B3BCB9-EF0F-466C-94BA-7A8261D92024}" destId="{EBC16BA6-7D84-4657-8BB9-8E5FEAB3374F}" srcOrd="11" destOrd="0" presId="urn:microsoft.com/office/officeart/2005/8/layout/orgChart1"/>
    <dgm:cxn modelId="{D97D77B3-1829-4001-9407-C0B4F728552B}" type="presParOf" srcId="{EBC16BA6-7D84-4657-8BB9-8E5FEAB3374F}" destId="{45E807BA-F08C-4C22-9E67-4CEED5F4B070}" srcOrd="0" destOrd="0" presId="urn:microsoft.com/office/officeart/2005/8/layout/orgChart1"/>
    <dgm:cxn modelId="{469929B6-D541-46EF-A410-0DE9A12E210D}" type="presParOf" srcId="{45E807BA-F08C-4C22-9E67-4CEED5F4B070}" destId="{06AC28A8-8D9A-4EDA-9411-A4B7128749AE}" srcOrd="0" destOrd="0" presId="urn:microsoft.com/office/officeart/2005/8/layout/orgChart1"/>
    <dgm:cxn modelId="{16E740E4-4527-42F5-B8A0-A8EAB2D64405}" type="presParOf" srcId="{45E807BA-F08C-4C22-9E67-4CEED5F4B070}" destId="{683FA6AC-2866-4FCE-B9EA-4A47613087E5}" srcOrd="1" destOrd="0" presId="urn:microsoft.com/office/officeart/2005/8/layout/orgChart1"/>
    <dgm:cxn modelId="{C55A84D8-FF44-4775-A050-9525DC0E0404}" type="presParOf" srcId="{EBC16BA6-7D84-4657-8BB9-8E5FEAB3374F}" destId="{EFE770E6-42A8-4B8C-8A0A-3134041E5580}" srcOrd="1" destOrd="0" presId="urn:microsoft.com/office/officeart/2005/8/layout/orgChart1"/>
    <dgm:cxn modelId="{199644B9-FA1F-472E-AC24-F4AB04772798}" type="presParOf" srcId="{EBC16BA6-7D84-4657-8BB9-8E5FEAB3374F}" destId="{51AFFAA9-98E9-40EA-AB35-8C44376B39CE}" srcOrd="2" destOrd="0" presId="urn:microsoft.com/office/officeart/2005/8/layout/orgChart1"/>
    <dgm:cxn modelId="{54A58306-5814-4070-AFBF-2457A8FDA5DF}" type="presParOf" srcId="{98B3BCB9-EF0F-466C-94BA-7A8261D92024}" destId="{66863162-CAAC-4D4D-8DA1-0EC5DB4C625B}" srcOrd="12" destOrd="0" presId="urn:microsoft.com/office/officeart/2005/8/layout/orgChart1"/>
    <dgm:cxn modelId="{7E725DB9-7D64-4727-B9E4-253F5BC196A8}" type="presParOf" srcId="{98B3BCB9-EF0F-466C-94BA-7A8261D92024}" destId="{F3DC5C14-BE6D-4108-9C3F-7DBB3C2A4C78}" srcOrd="13" destOrd="0" presId="urn:microsoft.com/office/officeart/2005/8/layout/orgChart1"/>
    <dgm:cxn modelId="{6D4158C3-0924-4FA7-A2AD-79097F9E82EB}" type="presParOf" srcId="{F3DC5C14-BE6D-4108-9C3F-7DBB3C2A4C78}" destId="{3BEBFF2E-AEA5-48D9-9BA3-26D2395EE7D3}" srcOrd="0" destOrd="0" presId="urn:microsoft.com/office/officeart/2005/8/layout/orgChart1"/>
    <dgm:cxn modelId="{BBBEA046-91DA-4A9E-993E-FA532FAA0DBF}" type="presParOf" srcId="{3BEBFF2E-AEA5-48D9-9BA3-26D2395EE7D3}" destId="{732630B8-6400-44E5-A917-6750534C3BFF}" srcOrd="0" destOrd="0" presId="urn:microsoft.com/office/officeart/2005/8/layout/orgChart1"/>
    <dgm:cxn modelId="{CDE4CC9E-94BB-4150-AB83-1CBC0AAAA183}" type="presParOf" srcId="{3BEBFF2E-AEA5-48D9-9BA3-26D2395EE7D3}" destId="{700B7A08-2AC4-4D53-AE99-FF1A4C4CE2E2}" srcOrd="1" destOrd="0" presId="urn:microsoft.com/office/officeart/2005/8/layout/orgChart1"/>
    <dgm:cxn modelId="{7627FEC0-DD7B-477B-A183-E1D3282731C1}" type="presParOf" srcId="{F3DC5C14-BE6D-4108-9C3F-7DBB3C2A4C78}" destId="{F8C5BB94-BE50-40CA-9D64-D23046C3F488}" srcOrd="1" destOrd="0" presId="urn:microsoft.com/office/officeart/2005/8/layout/orgChart1"/>
    <dgm:cxn modelId="{D0237A7F-5350-46BE-84A1-9F058720E67F}" type="presParOf" srcId="{F3DC5C14-BE6D-4108-9C3F-7DBB3C2A4C78}" destId="{4B6BCA95-FE4C-48FF-937A-D374E10B5696}" srcOrd="2" destOrd="0" presId="urn:microsoft.com/office/officeart/2005/8/layout/orgChart1"/>
    <dgm:cxn modelId="{5F0FCCAE-CB68-413F-9767-3285FF41CA0B}" type="presParOf" srcId="{98B3BCB9-EF0F-466C-94BA-7A8261D92024}" destId="{5BD8119A-FE66-4095-91A5-40EE173A2F0C}" srcOrd="14" destOrd="0" presId="urn:microsoft.com/office/officeart/2005/8/layout/orgChart1"/>
    <dgm:cxn modelId="{12A75A91-87F0-411C-8647-C1712F2CCF55}" type="presParOf" srcId="{98B3BCB9-EF0F-466C-94BA-7A8261D92024}" destId="{94A9E5DD-796F-4CB1-8485-1AAF27F15D5A}" srcOrd="15" destOrd="0" presId="urn:microsoft.com/office/officeart/2005/8/layout/orgChart1"/>
    <dgm:cxn modelId="{263865AA-8816-4226-B952-F44CE39DF925}" type="presParOf" srcId="{94A9E5DD-796F-4CB1-8485-1AAF27F15D5A}" destId="{9698D54F-3BD7-4851-A08B-F26F3E7A4308}" srcOrd="0" destOrd="0" presId="urn:microsoft.com/office/officeart/2005/8/layout/orgChart1"/>
    <dgm:cxn modelId="{B26C1373-50B3-44AB-87A1-50A24A048D0C}" type="presParOf" srcId="{9698D54F-3BD7-4851-A08B-F26F3E7A4308}" destId="{77B0B59F-4D97-4E83-9827-EABE5947D3E4}" srcOrd="0" destOrd="0" presId="urn:microsoft.com/office/officeart/2005/8/layout/orgChart1"/>
    <dgm:cxn modelId="{392F5096-9619-4D36-9CEA-8239E8517067}" type="presParOf" srcId="{9698D54F-3BD7-4851-A08B-F26F3E7A4308}" destId="{6949FFE4-0D6A-4961-AFCE-E674C09F6789}" srcOrd="1" destOrd="0" presId="urn:microsoft.com/office/officeart/2005/8/layout/orgChart1"/>
    <dgm:cxn modelId="{0DFAE129-5B06-453B-AE85-E41352E11E9E}" type="presParOf" srcId="{94A9E5DD-796F-4CB1-8485-1AAF27F15D5A}" destId="{A453EF9C-A8CA-47F8-A657-44911A6F5B98}" srcOrd="1" destOrd="0" presId="urn:microsoft.com/office/officeart/2005/8/layout/orgChart1"/>
    <dgm:cxn modelId="{E90BD846-72E5-44C5-82C1-DABC44A73C25}" type="presParOf" srcId="{94A9E5DD-796F-4CB1-8485-1AAF27F15D5A}" destId="{936BC544-B741-4D56-800F-53A0C40250E8}" srcOrd="2" destOrd="0" presId="urn:microsoft.com/office/officeart/2005/8/layout/orgChart1"/>
    <dgm:cxn modelId="{1286C9A6-4039-4DFD-8F61-D2C0759C302F}" type="presParOf" srcId="{98B3BCB9-EF0F-466C-94BA-7A8261D92024}" destId="{D8CCDCB4-F694-43D5-BABE-8101EB787B1A}" srcOrd="16" destOrd="0" presId="urn:microsoft.com/office/officeart/2005/8/layout/orgChart1"/>
    <dgm:cxn modelId="{9BF45AC3-5688-4B7B-B771-0F4F86F1CCDC}" type="presParOf" srcId="{98B3BCB9-EF0F-466C-94BA-7A8261D92024}" destId="{A29AA796-8A46-42E4-9E3C-5EDBA4F52573}" srcOrd="17" destOrd="0" presId="urn:microsoft.com/office/officeart/2005/8/layout/orgChart1"/>
    <dgm:cxn modelId="{313AE579-17F8-4025-AF5B-4FE25D506523}" type="presParOf" srcId="{A29AA796-8A46-42E4-9E3C-5EDBA4F52573}" destId="{E9E5A37E-C9F9-4653-B1F1-3FE9D7E07034}" srcOrd="0" destOrd="0" presId="urn:microsoft.com/office/officeart/2005/8/layout/orgChart1"/>
    <dgm:cxn modelId="{168DBC55-F263-434F-9E7D-5F261AB3EF57}" type="presParOf" srcId="{E9E5A37E-C9F9-4653-B1F1-3FE9D7E07034}" destId="{51F2233A-76FE-4B43-9996-2FBE386097F9}" srcOrd="0" destOrd="0" presId="urn:microsoft.com/office/officeart/2005/8/layout/orgChart1"/>
    <dgm:cxn modelId="{1FC0251D-A042-4819-A157-22AA80BC4648}" type="presParOf" srcId="{E9E5A37E-C9F9-4653-B1F1-3FE9D7E07034}" destId="{4AF34993-E1A6-4F18-8331-C5C009FFA122}" srcOrd="1" destOrd="0" presId="urn:microsoft.com/office/officeart/2005/8/layout/orgChart1"/>
    <dgm:cxn modelId="{BEAEC2DC-F4AA-4D09-82D5-922373F9B38F}" type="presParOf" srcId="{A29AA796-8A46-42E4-9E3C-5EDBA4F52573}" destId="{8E356C13-42D9-49DA-A39F-2D1B6EC729D0}" srcOrd="1" destOrd="0" presId="urn:microsoft.com/office/officeart/2005/8/layout/orgChart1"/>
    <dgm:cxn modelId="{1C7E07F0-32F6-46BC-94F5-883D208C94F4}" type="presParOf" srcId="{A29AA796-8A46-42E4-9E3C-5EDBA4F52573}" destId="{5D6EEFCC-3769-4DE2-BD89-3E8809BB7E52}" srcOrd="2" destOrd="0" presId="urn:microsoft.com/office/officeart/2005/8/layout/orgChart1"/>
    <dgm:cxn modelId="{942BE1C8-AE95-402E-97C5-FFFE10C854B7}" type="presParOf" srcId="{98B3BCB9-EF0F-466C-94BA-7A8261D92024}" destId="{C7AF4227-2923-450B-B3CF-634586A8D507}" srcOrd="18" destOrd="0" presId="urn:microsoft.com/office/officeart/2005/8/layout/orgChart1"/>
    <dgm:cxn modelId="{83DF5448-9FB2-4625-9C3D-05020FE328DC}" type="presParOf" srcId="{98B3BCB9-EF0F-466C-94BA-7A8261D92024}" destId="{55D8A9FD-9D71-4ED6-9DBA-7B6B6F9FD4E7}" srcOrd="19" destOrd="0" presId="urn:microsoft.com/office/officeart/2005/8/layout/orgChart1"/>
    <dgm:cxn modelId="{BE5AF029-94DB-4BC2-A147-6C2C592BB0F5}" type="presParOf" srcId="{55D8A9FD-9D71-4ED6-9DBA-7B6B6F9FD4E7}" destId="{195B6C2C-7A6A-49BC-9976-69FE350E93A1}" srcOrd="0" destOrd="0" presId="urn:microsoft.com/office/officeart/2005/8/layout/orgChart1"/>
    <dgm:cxn modelId="{F42CEB3F-FA30-4ED4-AFB0-745C203DB6AF}" type="presParOf" srcId="{195B6C2C-7A6A-49BC-9976-69FE350E93A1}" destId="{BF870863-0BCA-4198-8F34-7A6AEB2EEC94}" srcOrd="0" destOrd="0" presId="urn:microsoft.com/office/officeart/2005/8/layout/orgChart1"/>
    <dgm:cxn modelId="{9C1829E7-C4A9-4D7C-81C3-8DE24687AF1F}" type="presParOf" srcId="{195B6C2C-7A6A-49BC-9976-69FE350E93A1}" destId="{24131ECC-9640-434C-B608-5A3932936817}" srcOrd="1" destOrd="0" presId="urn:microsoft.com/office/officeart/2005/8/layout/orgChart1"/>
    <dgm:cxn modelId="{F7123FC1-3B46-415E-8440-360A1E16C73E}" type="presParOf" srcId="{55D8A9FD-9D71-4ED6-9DBA-7B6B6F9FD4E7}" destId="{21339BDC-94B0-4D80-B055-8E73F595EA36}" srcOrd="1" destOrd="0" presId="urn:microsoft.com/office/officeart/2005/8/layout/orgChart1"/>
    <dgm:cxn modelId="{233055B3-A339-4300-866E-EAD54C63DAC7}" type="presParOf" srcId="{55D8A9FD-9D71-4ED6-9DBA-7B6B6F9FD4E7}" destId="{392865ED-F457-40CD-B907-63A55F893F8A}" srcOrd="2" destOrd="0" presId="urn:microsoft.com/office/officeart/2005/8/layout/orgChart1"/>
    <dgm:cxn modelId="{E8B4E4CE-43A8-4201-9ACC-CFD9670A8B6F}" type="presParOf" srcId="{98B3BCB9-EF0F-466C-94BA-7A8261D92024}" destId="{5D97D742-30CB-49DC-A666-9782E2037EE7}" srcOrd="20" destOrd="0" presId="urn:microsoft.com/office/officeart/2005/8/layout/orgChart1"/>
    <dgm:cxn modelId="{B8C5152B-540D-4892-ABA1-47352A651E9B}" type="presParOf" srcId="{98B3BCB9-EF0F-466C-94BA-7A8261D92024}" destId="{4516666C-1430-4E53-AA53-A74A89F7D9A4}" srcOrd="21" destOrd="0" presId="urn:microsoft.com/office/officeart/2005/8/layout/orgChart1"/>
    <dgm:cxn modelId="{A93FC61C-9346-4304-9488-7D7A6EA5B642}" type="presParOf" srcId="{4516666C-1430-4E53-AA53-A74A89F7D9A4}" destId="{9FB9ED43-DC5D-42A6-ABA0-E009CBC2DB08}" srcOrd="0" destOrd="0" presId="urn:microsoft.com/office/officeart/2005/8/layout/orgChart1"/>
    <dgm:cxn modelId="{81AFDED4-1C7D-4031-A8EA-157971C680A9}" type="presParOf" srcId="{9FB9ED43-DC5D-42A6-ABA0-E009CBC2DB08}" destId="{0CCA6F18-0B64-465C-A5DF-E842AFEE1BFE}" srcOrd="0" destOrd="0" presId="urn:microsoft.com/office/officeart/2005/8/layout/orgChart1"/>
    <dgm:cxn modelId="{D5B63FE7-C300-4419-805C-AF036753E15D}" type="presParOf" srcId="{9FB9ED43-DC5D-42A6-ABA0-E009CBC2DB08}" destId="{6C87D811-7EB0-4CA4-ADE0-A4840DEB096C}" srcOrd="1" destOrd="0" presId="urn:microsoft.com/office/officeart/2005/8/layout/orgChart1"/>
    <dgm:cxn modelId="{DAF744C1-FDD6-4E0D-8DA5-5B5130D23852}" type="presParOf" srcId="{4516666C-1430-4E53-AA53-A74A89F7D9A4}" destId="{771CFB17-4629-4720-8ED9-AB4BB402A0B8}" srcOrd="1" destOrd="0" presId="urn:microsoft.com/office/officeart/2005/8/layout/orgChart1"/>
    <dgm:cxn modelId="{67FE4BBE-FD4D-41F9-92BD-E5847C1B152E}" type="presParOf" srcId="{4516666C-1430-4E53-AA53-A74A89F7D9A4}" destId="{9D9C781D-C4F9-4FAA-84F9-457FB1B70D88}" srcOrd="2" destOrd="0" presId="urn:microsoft.com/office/officeart/2005/8/layout/orgChart1"/>
    <dgm:cxn modelId="{D7BEE857-6D1F-47C5-B820-B12249AD75AF}" type="presParOf" srcId="{B984229A-5C78-4985-B3DF-0A0DC22DD429}" destId="{5F660C7B-391B-4466-9DAE-BB2BEE933AFF}" srcOrd="2" destOrd="0" presId="urn:microsoft.com/office/officeart/2005/8/layout/orgChart1"/>
    <dgm:cxn modelId="{58D9517A-614C-4761-9AFE-2981648DE203}" type="presParOf" srcId="{19B485EB-D6FA-45FB-81A7-DD4F70D82EF2}" destId="{E60295F2-3973-4985-82A7-DAAE5AF0EFBB}" srcOrd="2" destOrd="0" presId="urn:microsoft.com/office/officeart/2005/8/layout/orgChart1"/>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D75D8590-D2FD-4450-9449-59940CD3418A}" type="doc">
      <dgm:prSet loTypeId="urn:microsoft.com/office/officeart/2005/8/layout/orgChart1" loCatId="hierarchy" qsTypeId="urn:microsoft.com/office/officeart/2005/8/quickstyle/3d3" qsCatId="3D" csTypeId="urn:microsoft.com/office/officeart/2005/8/colors/colorful3" csCatId="colorful" phldr="1"/>
      <dgm:spPr/>
      <dgm:t>
        <a:bodyPr/>
        <a:lstStyle/>
        <a:p>
          <a:endParaRPr lang="zh-CN" altLang="en-US"/>
        </a:p>
      </dgm:t>
    </dgm:pt>
    <dgm:pt modelId="{869442F8-CEB2-4D1C-89F2-70BF5D0B9D87}">
      <dgm:prSet phldrT="[文本]" custT="1"/>
      <dgm:spPr/>
      <dgm:t>
        <a:bodyPr/>
        <a:lstStyle/>
        <a:p>
          <a:pPr algn="ctr"/>
          <a:r>
            <a:rPr lang="zh-CN" altLang="en-US" sz="1050" b="0">
              <a:solidFill>
                <a:sysClr val="windowText" lastClr="000000"/>
              </a:solidFill>
              <a:latin typeface="华文琥珀" pitchFamily="2" charset="-122"/>
              <a:ea typeface="华文琥珀" pitchFamily="2" charset="-122"/>
            </a:rPr>
            <a:t>非居住房地产征收补偿</a:t>
          </a:r>
        </a:p>
      </dgm:t>
    </dgm:pt>
    <dgm:pt modelId="{0D4E38F0-7BC1-4DE9-82C7-736985CB1A7B}" type="parTrans" cxnId="{07226D77-D6C3-4C2C-A784-41724BBB8363}">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7374BF5B-6628-4800-A479-733970C8B5F2}" type="sibTrans" cxnId="{07226D77-D6C3-4C2C-A784-41724BBB8363}">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70C3D52B-384F-4A5D-9CE0-815BA8E78A21}">
      <dgm:prSet phldrT="[文本]" custT="1"/>
      <dgm:spPr/>
      <dgm:t>
        <a:bodyPr/>
        <a:lstStyle/>
        <a:p>
          <a:pPr algn="ctr"/>
          <a:r>
            <a:rPr lang="zh-CN" altLang="en-US" sz="900" b="1">
              <a:solidFill>
                <a:sysClr val="windowText" lastClr="000000"/>
              </a:solidFill>
              <a:latin typeface="黑体" pitchFamily="49" charset="-122"/>
              <a:ea typeface="黑体" pitchFamily="49" charset="-122"/>
            </a:rPr>
            <a:t>直接成本</a:t>
          </a:r>
        </a:p>
      </dgm:t>
    </dgm:pt>
    <dgm:pt modelId="{C0E0605E-6606-4C73-A90C-3D638E0550B7}" type="parTrans" cxnId="{DABC6DEA-D9AF-4E1E-9660-66A5BD008B0C}">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51686FD2-B57F-4F06-A6DB-5FEFAE3CAE6A}" type="sibTrans" cxnId="{DABC6DEA-D9AF-4E1E-9660-66A5BD008B0C}">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6A63C8AD-B526-4602-A88E-7EF7DAA7E46F}">
      <dgm:prSet phldrT="[文本]" custT="1"/>
      <dgm:spPr/>
      <dgm:t>
        <a:bodyPr/>
        <a:lstStyle/>
        <a:p>
          <a:pPr algn="ctr"/>
          <a:r>
            <a:rPr lang="zh-CN" altLang="en-US" sz="900" b="1">
              <a:solidFill>
                <a:sysClr val="windowText" lastClr="000000"/>
              </a:solidFill>
              <a:latin typeface="黑体" pitchFamily="49" charset="-122"/>
              <a:ea typeface="黑体" pitchFamily="49" charset="-122"/>
            </a:rPr>
            <a:t>非居住房地产市场价格</a:t>
          </a:r>
        </a:p>
      </dgm:t>
    </dgm:pt>
    <dgm:pt modelId="{EE342EB3-B349-4025-AB2A-2B8C368AAA2A}" type="parTrans" cxnId="{4B61793E-F63E-4484-8548-71E2C32345EA}">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11E7169A-B553-452F-B52A-8CF8F8437C60}" type="sibTrans" cxnId="{4B61793E-F63E-4484-8548-71E2C32345EA}">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80398E46-262F-45E1-9B4C-EB6508143B4A}">
      <dgm:prSet phldrT="[文本]" custT="1"/>
      <dgm:spPr/>
      <dgm:t>
        <a:bodyPr/>
        <a:lstStyle/>
        <a:p>
          <a:pPr algn="ctr"/>
          <a:r>
            <a:rPr lang="zh-CN" altLang="en-US" sz="900" b="1">
              <a:solidFill>
                <a:sysClr val="windowText" lastClr="000000"/>
              </a:solidFill>
              <a:latin typeface="黑体" pitchFamily="49" charset="-122"/>
              <a:ea typeface="黑体" pitchFamily="49" charset="-122"/>
            </a:rPr>
            <a:t>间接成本</a:t>
          </a:r>
        </a:p>
      </dgm:t>
    </dgm:pt>
    <dgm:pt modelId="{82944289-4D74-4208-8F2D-28EE53C88FC1}" type="parTrans" cxnId="{73B95310-BCB5-4832-9D3A-95CCE5098F7F}">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3577A664-5385-4ABE-A8A5-984BFCCF8B03}" type="sibTrans" cxnId="{73B95310-BCB5-4832-9D3A-95CCE5098F7F}">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165B506E-434C-4C58-A60F-5A9CFA142172}">
      <dgm:prSet custT="1"/>
      <dgm:spPr/>
      <dgm:t>
        <a:bodyPr/>
        <a:lstStyle/>
        <a:p>
          <a:pPr algn="ctr"/>
          <a:r>
            <a:rPr lang="zh-CN" altLang="en-US" sz="900" b="1">
              <a:solidFill>
                <a:sysClr val="windowText" lastClr="000000"/>
              </a:solidFill>
              <a:latin typeface="黑体" pitchFamily="49" charset="-122"/>
              <a:ea typeface="黑体" pitchFamily="49" charset="-122"/>
            </a:rPr>
            <a:t>室内装修费</a:t>
          </a:r>
        </a:p>
      </dgm:t>
    </dgm:pt>
    <dgm:pt modelId="{AD197FB8-DDC0-4D17-907F-367955FDD62E}" type="parTrans" cxnId="{61AF9C9E-D289-41FC-BC56-443A2779BF07}">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97AD3D83-AA35-48B9-9E4C-CE2BE79894C7}" type="sibTrans" cxnId="{61AF9C9E-D289-41FC-BC56-443A2779BF07}">
      <dgm:prSet/>
      <dgm:spPr/>
      <dgm:t>
        <a:bodyPr/>
        <a:lstStyle/>
        <a:p>
          <a:pPr algn="ctr"/>
          <a:endParaRPr lang="zh-CN" altLang="en-US" sz="900" b="1">
            <a:solidFill>
              <a:sysClr val="windowText" lastClr="000000"/>
            </a:solidFill>
            <a:latin typeface="黑体" pitchFamily="49" charset="-122"/>
            <a:ea typeface="黑体" pitchFamily="49" charset="-122"/>
          </a:endParaRPr>
        </a:p>
      </dgm:t>
    </dgm:pt>
    <dgm:pt modelId="{AC8D96D3-497C-4B26-A67C-674B5D3775B3}">
      <dgm:prSet custT="1"/>
      <dgm:spPr/>
      <dgm:t>
        <a:bodyPr/>
        <a:lstStyle/>
        <a:p>
          <a:pPr algn="ctr"/>
          <a:r>
            <a:rPr lang="zh-CN" altLang="en-US" sz="900" b="1">
              <a:solidFill>
                <a:sysClr val="windowText" lastClr="000000"/>
              </a:solidFill>
              <a:latin typeface="黑体" pitchFamily="49" charset="-122"/>
              <a:ea typeface="黑体" pitchFamily="49" charset="-122"/>
            </a:rPr>
            <a:t>停产停业</a:t>
          </a:r>
          <a:endParaRPr lang="en-US" altLang="zh-CN" sz="900" b="1">
            <a:solidFill>
              <a:sysClr val="windowText" lastClr="000000"/>
            </a:solidFill>
            <a:latin typeface="黑体" pitchFamily="49" charset="-122"/>
            <a:ea typeface="黑体" pitchFamily="49" charset="-122"/>
          </a:endParaRPr>
        </a:p>
        <a:p>
          <a:pPr algn="ctr"/>
          <a:r>
            <a:rPr lang="zh-CN" altLang="en-US" sz="900" b="1">
              <a:solidFill>
                <a:sysClr val="windowText" lastClr="000000"/>
              </a:solidFill>
              <a:latin typeface="黑体" pitchFamily="49" charset="-122"/>
              <a:ea typeface="黑体" pitchFamily="49" charset="-122"/>
            </a:rPr>
            <a:t>损失费</a:t>
          </a:r>
        </a:p>
      </dgm:t>
    </dgm:pt>
    <dgm:pt modelId="{605A67E9-9B25-44B7-968F-A019657A5573}" type="parTrans" cxnId="{282EE103-415C-401C-B8D0-2C58419C39B1}">
      <dgm:prSet/>
      <dgm:spPr/>
      <dgm:t>
        <a:bodyPr/>
        <a:lstStyle/>
        <a:p>
          <a:endParaRPr lang="zh-CN" altLang="en-US" sz="900"/>
        </a:p>
      </dgm:t>
    </dgm:pt>
    <dgm:pt modelId="{76D2799D-276A-4DCF-A6AC-D4DB5CD7665B}" type="sibTrans" cxnId="{282EE103-415C-401C-B8D0-2C58419C39B1}">
      <dgm:prSet/>
      <dgm:spPr/>
      <dgm:t>
        <a:bodyPr/>
        <a:lstStyle/>
        <a:p>
          <a:endParaRPr lang="zh-CN" altLang="en-US" sz="900"/>
        </a:p>
      </dgm:t>
    </dgm:pt>
    <dgm:pt modelId="{3F01EE66-10FA-43DF-9C2C-14CB91A171B2}">
      <dgm:prSet custT="1"/>
      <dgm:spPr/>
      <dgm:t>
        <a:bodyPr/>
        <a:lstStyle/>
        <a:p>
          <a:pPr algn="ctr"/>
          <a:r>
            <a:rPr lang="zh-CN" altLang="en-US" sz="900" b="1">
              <a:solidFill>
                <a:sysClr val="windowText" lastClr="000000"/>
              </a:solidFill>
              <a:latin typeface="黑体" pitchFamily="49" charset="-122"/>
              <a:ea typeface="黑体" pitchFamily="49" charset="-122"/>
            </a:rPr>
            <a:t>各项奖励</a:t>
          </a:r>
          <a:endParaRPr lang="en-US" altLang="zh-CN" sz="900" b="1">
            <a:solidFill>
              <a:sysClr val="windowText" lastClr="000000"/>
            </a:solidFill>
            <a:latin typeface="黑体" pitchFamily="49" charset="-122"/>
            <a:ea typeface="黑体" pitchFamily="49" charset="-122"/>
          </a:endParaRPr>
        </a:p>
        <a:p>
          <a:pPr algn="ctr"/>
          <a:r>
            <a:rPr lang="zh-CN" altLang="en-US" sz="900" b="1">
              <a:solidFill>
                <a:sysClr val="windowText" lastClr="000000"/>
              </a:solidFill>
              <a:latin typeface="黑体" pitchFamily="49" charset="-122"/>
              <a:ea typeface="黑体" pitchFamily="49" charset="-122"/>
            </a:rPr>
            <a:t>补助费</a:t>
          </a:r>
        </a:p>
      </dgm:t>
    </dgm:pt>
    <dgm:pt modelId="{157E7285-3EC2-4F0F-A5EB-441C71001794}" type="parTrans" cxnId="{BF9DC6FE-FF51-4547-AD11-CFF2BD633E0C}">
      <dgm:prSet/>
      <dgm:spPr/>
      <dgm:t>
        <a:bodyPr/>
        <a:lstStyle/>
        <a:p>
          <a:endParaRPr lang="zh-CN" altLang="en-US" sz="900"/>
        </a:p>
      </dgm:t>
    </dgm:pt>
    <dgm:pt modelId="{C2B87B97-DFC4-43D9-8A7C-2FF78B4EA03B}" type="sibTrans" cxnId="{BF9DC6FE-FF51-4547-AD11-CFF2BD633E0C}">
      <dgm:prSet/>
      <dgm:spPr/>
      <dgm:t>
        <a:bodyPr/>
        <a:lstStyle/>
        <a:p>
          <a:endParaRPr lang="zh-CN" altLang="en-US" sz="900"/>
        </a:p>
      </dgm:t>
    </dgm:pt>
    <dgm:pt modelId="{B1F5819A-AED0-4668-95AD-8F345EE2AFF1}">
      <dgm:prSet custT="1"/>
      <dgm:spPr/>
      <dgm:t>
        <a:bodyPr/>
        <a:lstStyle/>
        <a:p>
          <a:pPr algn="ctr"/>
          <a:r>
            <a:rPr lang="zh-CN" altLang="en-US" sz="900" b="1">
              <a:solidFill>
                <a:sysClr val="windowText" lastClr="000000"/>
              </a:solidFill>
              <a:latin typeface="黑体" pitchFamily="49" charset="-122"/>
              <a:ea typeface="黑体" pitchFamily="49" charset="-122"/>
            </a:rPr>
            <a:t>自行购房补贴</a:t>
          </a:r>
        </a:p>
      </dgm:t>
    </dgm:pt>
    <dgm:pt modelId="{91D7696B-2618-4F2A-B6A9-A646E4DA2A48}" type="parTrans" cxnId="{7D3D818E-ED8F-43CF-B379-667B6D055879}">
      <dgm:prSet/>
      <dgm:spPr/>
      <dgm:t>
        <a:bodyPr/>
        <a:lstStyle/>
        <a:p>
          <a:endParaRPr lang="zh-CN" altLang="en-US" sz="900"/>
        </a:p>
      </dgm:t>
    </dgm:pt>
    <dgm:pt modelId="{CCAC8025-FA25-4001-AD74-7EF8C03CD8E3}" type="sibTrans" cxnId="{7D3D818E-ED8F-43CF-B379-667B6D055879}">
      <dgm:prSet/>
      <dgm:spPr/>
      <dgm:t>
        <a:bodyPr/>
        <a:lstStyle/>
        <a:p>
          <a:endParaRPr lang="zh-CN" altLang="en-US" sz="900"/>
        </a:p>
      </dgm:t>
    </dgm:pt>
    <dgm:pt modelId="{ECB9C154-30D3-44A9-920C-D57CC0F734F9}">
      <dgm:prSet custT="1"/>
      <dgm:spPr/>
      <dgm:t>
        <a:bodyPr/>
        <a:lstStyle/>
        <a:p>
          <a:pPr algn="ctr"/>
          <a:r>
            <a:rPr lang="zh-CN" altLang="en-US" sz="900" b="1">
              <a:solidFill>
                <a:sysClr val="windowText" lastClr="000000"/>
              </a:solidFill>
              <a:latin typeface="黑体" pitchFamily="49" charset="-122"/>
              <a:ea typeface="黑体" pitchFamily="49" charset="-122"/>
            </a:rPr>
            <a:t>营业执照补贴</a:t>
          </a:r>
        </a:p>
      </dgm:t>
    </dgm:pt>
    <dgm:pt modelId="{8BA65714-59FE-40F2-93E3-B88FF9198880}" type="parTrans" cxnId="{FC326D9F-4931-4DEF-9016-F2AC153211D9}">
      <dgm:prSet/>
      <dgm:spPr/>
      <dgm:t>
        <a:bodyPr/>
        <a:lstStyle/>
        <a:p>
          <a:endParaRPr lang="zh-CN" altLang="en-US" sz="900"/>
        </a:p>
      </dgm:t>
    </dgm:pt>
    <dgm:pt modelId="{05FCD951-1B32-4EE0-9242-98A95F2FD9B4}" type="sibTrans" cxnId="{FC326D9F-4931-4DEF-9016-F2AC153211D9}">
      <dgm:prSet/>
      <dgm:spPr/>
      <dgm:t>
        <a:bodyPr/>
        <a:lstStyle/>
        <a:p>
          <a:endParaRPr lang="zh-CN" altLang="en-US" sz="900"/>
        </a:p>
      </dgm:t>
    </dgm:pt>
    <dgm:pt modelId="{98401B21-16FB-4DBD-8BBD-523EFFF1CDFE}">
      <dgm:prSet custT="1"/>
      <dgm:spPr/>
      <dgm:t>
        <a:bodyPr/>
        <a:lstStyle/>
        <a:p>
          <a:pPr algn="ctr"/>
          <a:r>
            <a:rPr lang="zh-CN" altLang="en-US" sz="900" b="1">
              <a:solidFill>
                <a:sysClr val="windowText" lastClr="000000"/>
              </a:solidFill>
              <a:latin typeface="黑体" pitchFamily="49" charset="-122"/>
              <a:ea typeface="黑体" pitchFamily="49" charset="-122"/>
            </a:rPr>
            <a:t>搬迁奖励费</a:t>
          </a:r>
        </a:p>
      </dgm:t>
    </dgm:pt>
    <dgm:pt modelId="{DFA550AF-E376-4DC2-9841-B0AFFCD088A1}" type="parTrans" cxnId="{8B1ACD59-8375-4807-AD20-EB186406307C}">
      <dgm:prSet/>
      <dgm:spPr/>
      <dgm:t>
        <a:bodyPr/>
        <a:lstStyle/>
        <a:p>
          <a:endParaRPr lang="zh-CN" altLang="en-US" sz="900"/>
        </a:p>
      </dgm:t>
    </dgm:pt>
    <dgm:pt modelId="{4054C401-C8F0-49F2-999D-28D7C0EC414A}" type="sibTrans" cxnId="{8B1ACD59-8375-4807-AD20-EB186406307C}">
      <dgm:prSet/>
      <dgm:spPr/>
      <dgm:t>
        <a:bodyPr/>
        <a:lstStyle/>
        <a:p>
          <a:endParaRPr lang="zh-CN" altLang="en-US" sz="900"/>
        </a:p>
      </dgm:t>
    </dgm:pt>
    <dgm:pt modelId="{2B7CD3FF-6B4A-4231-93ED-466899B3C497}">
      <dgm:prSet phldrT="[文本]" custT="1"/>
      <dgm:spPr/>
      <dgm:t>
        <a:bodyPr/>
        <a:lstStyle/>
        <a:p>
          <a:pPr algn="ctr"/>
          <a:r>
            <a:rPr lang="zh-CN" altLang="en-US" sz="900" b="1">
              <a:solidFill>
                <a:sysClr val="windowText" lastClr="000000"/>
              </a:solidFill>
              <a:latin typeface="黑体" pitchFamily="49" charset="-122"/>
              <a:ea typeface="黑体" pitchFamily="49" charset="-122"/>
            </a:rPr>
            <a:t>房屋拆除费</a:t>
          </a:r>
        </a:p>
      </dgm:t>
    </dgm:pt>
    <dgm:pt modelId="{0A99362C-6F8C-4FEB-8315-C769AD716313}" type="parTrans" cxnId="{FCF0C6C8-F493-4EC8-815F-D5F149774E62}">
      <dgm:prSet/>
      <dgm:spPr/>
      <dgm:t>
        <a:bodyPr/>
        <a:lstStyle/>
        <a:p>
          <a:endParaRPr lang="zh-CN" altLang="en-US" sz="900"/>
        </a:p>
      </dgm:t>
    </dgm:pt>
    <dgm:pt modelId="{9AB67427-ECCA-4A87-BCF9-727FF45E6300}" type="sibTrans" cxnId="{FCF0C6C8-F493-4EC8-815F-D5F149774E62}">
      <dgm:prSet/>
      <dgm:spPr/>
      <dgm:t>
        <a:bodyPr/>
        <a:lstStyle/>
        <a:p>
          <a:endParaRPr lang="zh-CN" altLang="en-US" sz="900"/>
        </a:p>
      </dgm:t>
    </dgm:pt>
    <dgm:pt modelId="{5DA0445E-DED2-4BD5-866A-F402F6A8F03C}">
      <dgm:prSet phldrT="[文本]" custT="1"/>
      <dgm:spPr/>
      <dgm:t>
        <a:bodyPr/>
        <a:lstStyle/>
        <a:p>
          <a:pPr algn="ctr"/>
          <a:r>
            <a:rPr lang="zh-CN" altLang="en-US" sz="900" b="1">
              <a:solidFill>
                <a:sysClr val="windowText" lastClr="000000"/>
              </a:solidFill>
              <a:latin typeface="黑体" pitchFamily="49" charset="-122"/>
              <a:ea typeface="黑体" pitchFamily="49" charset="-122"/>
            </a:rPr>
            <a:t>拆房垃圾清运费</a:t>
          </a:r>
        </a:p>
      </dgm:t>
    </dgm:pt>
    <dgm:pt modelId="{3D96A6EF-6F42-4B39-AA9C-6B9FCD09BCAE}" type="parTrans" cxnId="{6B185C0B-B20F-4E82-A28A-20C0FFB0BAFD}">
      <dgm:prSet/>
      <dgm:spPr/>
      <dgm:t>
        <a:bodyPr/>
        <a:lstStyle/>
        <a:p>
          <a:endParaRPr lang="zh-CN" altLang="en-US" sz="900"/>
        </a:p>
      </dgm:t>
    </dgm:pt>
    <dgm:pt modelId="{E350128A-BBBD-4651-AE46-D1F546A0B788}" type="sibTrans" cxnId="{6B185C0B-B20F-4E82-A28A-20C0FFB0BAFD}">
      <dgm:prSet/>
      <dgm:spPr/>
      <dgm:t>
        <a:bodyPr/>
        <a:lstStyle/>
        <a:p>
          <a:endParaRPr lang="zh-CN" altLang="en-US" sz="900"/>
        </a:p>
      </dgm:t>
    </dgm:pt>
    <dgm:pt modelId="{7A46B076-634B-45E9-9CD9-0757C82FD657}">
      <dgm:prSet phldrT="[文本]" custT="1"/>
      <dgm:spPr/>
      <dgm:t>
        <a:bodyPr/>
        <a:lstStyle/>
        <a:p>
          <a:pPr algn="ctr"/>
          <a:r>
            <a:rPr lang="zh-CN" altLang="en-US" sz="900" b="1">
              <a:solidFill>
                <a:sysClr val="windowText" lastClr="000000"/>
              </a:solidFill>
              <a:latin typeface="黑体" pitchFamily="49" charset="-122"/>
              <a:ea typeface="黑体" pitchFamily="49" charset="-122"/>
            </a:rPr>
            <a:t>公共设施改接费</a:t>
          </a:r>
        </a:p>
      </dgm:t>
    </dgm:pt>
    <dgm:pt modelId="{40299537-2DBA-4097-BA7D-D0B58849098D}" type="parTrans" cxnId="{D65FF370-D36E-4AF7-958A-2244594011C7}">
      <dgm:prSet/>
      <dgm:spPr/>
      <dgm:t>
        <a:bodyPr/>
        <a:lstStyle/>
        <a:p>
          <a:endParaRPr lang="zh-CN" altLang="en-US" sz="900"/>
        </a:p>
      </dgm:t>
    </dgm:pt>
    <dgm:pt modelId="{14316728-9CEB-4230-B454-4D6E7820BE1F}" type="sibTrans" cxnId="{D65FF370-D36E-4AF7-958A-2244594011C7}">
      <dgm:prSet/>
      <dgm:spPr/>
      <dgm:t>
        <a:bodyPr/>
        <a:lstStyle/>
        <a:p>
          <a:endParaRPr lang="zh-CN" altLang="en-US" sz="900"/>
        </a:p>
      </dgm:t>
    </dgm:pt>
    <dgm:pt modelId="{FB7ED346-C7A8-4AD3-B162-1EFAD60DBC91}">
      <dgm:prSet phldrT="[文本]" custT="1"/>
      <dgm:spPr/>
      <dgm:t>
        <a:bodyPr/>
        <a:lstStyle/>
        <a:p>
          <a:pPr algn="ctr"/>
          <a:r>
            <a:rPr lang="zh-CN" altLang="en-US" sz="900" b="1">
              <a:solidFill>
                <a:sysClr val="windowText" lastClr="000000"/>
              </a:solidFill>
              <a:latin typeface="黑体" pitchFamily="49" charset="-122"/>
              <a:ea typeface="黑体" pitchFamily="49" charset="-122"/>
            </a:rPr>
            <a:t>评估公司预估、评估费</a:t>
          </a:r>
        </a:p>
      </dgm:t>
    </dgm:pt>
    <dgm:pt modelId="{11B62963-3B98-438C-A471-2E3EEB7F108A}" type="parTrans" cxnId="{7FB8DB9A-797D-4FE0-98DA-777E97F9E781}">
      <dgm:prSet/>
      <dgm:spPr/>
      <dgm:t>
        <a:bodyPr/>
        <a:lstStyle/>
        <a:p>
          <a:endParaRPr lang="zh-CN" altLang="en-US" sz="900"/>
        </a:p>
      </dgm:t>
    </dgm:pt>
    <dgm:pt modelId="{30C550D2-2D7C-4C66-A2A5-AE39A16AA3C3}" type="sibTrans" cxnId="{7FB8DB9A-797D-4FE0-98DA-777E97F9E781}">
      <dgm:prSet/>
      <dgm:spPr/>
      <dgm:t>
        <a:bodyPr/>
        <a:lstStyle/>
        <a:p>
          <a:endParaRPr lang="zh-CN" altLang="en-US" sz="900"/>
        </a:p>
      </dgm:t>
    </dgm:pt>
    <dgm:pt modelId="{FAD4CAEA-43DF-41B9-9133-4E3351A46D23}">
      <dgm:prSet phldrT="[文本]" custT="1"/>
      <dgm:spPr/>
      <dgm:t>
        <a:bodyPr/>
        <a:lstStyle/>
        <a:p>
          <a:pPr algn="ctr"/>
          <a:r>
            <a:rPr lang="zh-CN" altLang="en-US" sz="900" b="1">
              <a:solidFill>
                <a:sysClr val="windowText" lastClr="000000"/>
              </a:solidFill>
              <a:latin typeface="黑体" pitchFamily="49" charset="-122"/>
              <a:ea typeface="黑体" pitchFamily="49" charset="-122"/>
            </a:rPr>
            <a:t>两清资料外调费</a:t>
          </a:r>
        </a:p>
      </dgm:t>
    </dgm:pt>
    <dgm:pt modelId="{BDE94BDF-FF25-404D-8DE8-1EBF86BABF2D}" type="parTrans" cxnId="{8A8789DD-E331-4F9E-89F6-5097FB4C6001}">
      <dgm:prSet/>
      <dgm:spPr/>
      <dgm:t>
        <a:bodyPr/>
        <a:lstStyle/>
        <a:p>
          <a:endParaRPr lang="zh-CN" altLang="en-US" sz="900"/>
        </a:p>
      </dgm:t>
    </dgm:pt>
    <dgm:pt modelId="{43E9B8E7-FD8C-4343-BE6A-F91D3315ED4B}" type="sibTrans" cxnId="{8A8789DD-E331-4F9E-89F6-5097FB4C6001}">
      <dgm:prSet/>
      <dgm:spPr/>
      <dgm:t>
        <a:bodyPr/>
        <a:lstStyle/>
        <a:p>
          <a:endParaRPr lang="zh-CN" altLang="en-US" sz="900"/>
        </a:p>
      </dgm:t>
    </dgm:pt>
    <dgm:pt modelId="{AAF1EFE0-F98E-4833-8A81-4B8F1EA41B6E}">
      <dgm:prSet phldrT="[文本]" custT="1"/>
      <dgm:spPr/>
      <dgm:t>
        <a:bodyPr/>
        <a:lstStyle/>
        <a:p>
          <a:pPr algn="ctr"/>
          <a:r>
            <a:rPr lang="zh-CN" altLang="en-US" sz="900" b="1">
              <a:solidFill>
                <a:sysClr val="windowText" lastClr="000000"/>
              </a:solidFill>
              <a:latin typeface="黑体" pitchFamily="49" charset="-122"/>
              <a:ea typeface="黑体" pitchFamily="49" charset="-122"/>
            </a:rPr>
            <a:t>不可预计费</a:t>
          </a:r>
        </a:p>
      </dgm:t>
    </dgm:pt>
    <dgm:pt modelId="{381B0C58-CCEF-4AC1-91E7-6E88198C3564}" type="parTrans" cxnId="{FA1A588C-1923-4331-9FD2-02F125B9BB1B}">
      <dgm:prSet/>
      <dgm:spPr/>
      <dgm:t>
        <a:bodyPr/>
        <a:lstStyle/>
        <a:p>
          <a:endParaRPr lang="zh-CN" altLang="en-US" sz="900"/>
        </a:p>
      </dgm:t>
    </dgm:pt>
    <dgm:pt modelId="{D37BAE64-BE29-420F-93FC-901B58783C5A}" type="sibTrans" cxnId="{FA1A588C-1923-4331-9FD2-02F125B9BB1B}">
      <dgm:prSet/>
      <dgm:spPr/>
      <dgm:t>
        <a:bodyPr/>
        <a:lstStyle/>
        <a:p>
          <a:endParaRPr lang="zh-CN" altLang="en-US" sz="900"/>
        </a:p>
      </dgm:t>
    </dgm:pt>
    <dgm:pt modelId="{5160496A-4A0B-4D3A-8F73-0DCB8E4D96B6}">
      <dgm:prSet custT="1"/>
      <dgm:spPr/>
      <dgm:t>
        <a:bodyPr/>
        <a:lstStyle/>
        <a:p>
          <a:pPr algn="ctr"/>
          <a:r>
            <a:rPr lang="zh-CN" altLang="en-US" sz="900" b="1">
              <a:solidFill>
                <a:sysClr val="windowText" lastClr="000000"/>
              </a:solidFill>
              <a:latin typeface="黑体" pitchFamily="49" charset="-122"/>
              <a:ea typeface="黑体" pitchFamily="49" charset="-122"/>
            </a:rPr>
            <a:t>未见证房屋补贴</a:t>
          </a:r>
        </a:p>
      </dgm:t>
    </dgm:pt>
    <dgm:pt modelId="{55EA5908-0A7D-422A-8092-A814FBEFE27D}" type="parTrans" cxnId="{288AB903-3998-4F6B-839D-0E0B333BBB98}">
      <dgm:prSet/>
      <dgm:spPr/>
      <dgm:t>
        <a:bodyPr/>
        <a:lstStyle/>
        <a:p>
          <a:endParaRPr lang="zh-CN" altLang="en-US" sz="900"/>
        </a:p>
      </dgm:t>
    </dgm:pt>
    <dgm:pt modelId="{B149A9D6-A7EA-4B5D-9C62-3A8D1D4D38FA}" type="sibTrans" cxnId="{288AB903-3998-4F6B-839D-0E0B333BBB98}">
      <dgm:prSet/>
      <dgm:spPr/>
      <dgm:t>
        <a:bodyPr/>
        <a:lstStyle/>
        <a:p>
          <a:endParaRPr lang="zh-CN" altLang="en-US" sz="900"/>
        </a:p>
      </dgm:t>
    </dgm:pt>
    <dgm:pt modelId="{B9D8EF5B-E305-45AC-A264-3F81423F67B4}">
      <dgm:prSet phldrT="[文本]" custT="1"/>
      <dgm:spPr/>
      <dgm:t>
        <a:bodyPr/>
        <a:lstStyle/>
        <a:p>
          <a:pPr algn="ctr"/>
          <a:r>
            <a:rPr lang="zh-CN" altLang="en-US" sz="900" b="1">
              <a:solidFill>
                <a:sysClr val="windowText" lastClr="000000"/>
              </a:solidFill>
              <a:latin typeface="黑体" pitchFamily="49" charset="-122"/>
              <a:ea typeface="黑体" pitchFamily="49" charset="-122"/>
            </a:rPr>
            <a:t>管线割接费</a:t>
          </a:r>
        </a:p>
      </dgm:t>
    </dgm:pt>
    <dgm:pt modelId="{B480D6F5-422A-4462-86D2-F5BF9463CB9E}" type="parTrans" cxnId="{006A9300-F03F-4029-B87B-CAF73EC26F80}">
      <dgm:prSet/>
      <dgm:spPr/>
      <dgm:t>
        <a:bodyPr/>
        <a:lstStyle/>
        <a:p>
          <a:endParaRPr lang="zh-CN" altLang="en-US"/>
        </a:p>
      </dgm:t>
    </dgm:pt>
    <dgm:pt modelId="{15197F0F-7CBB-4CFE-808D-CD1B64FB47BC}" type="sibTrans" cxnId="{006A9300-F03F-4029-B87B-CAF73EC26F80}">
      <dgm:prSet/>
      <dgm:spPr/>
      <dgm:t>
        <a:bodyPr/>
        <a:lstStyle/>
        <a:p>
          <a:endParaRPr lang="zh-CN" altLang="en-US"/>
        </a:p>
      </dgm:t>
    </dgm:pt>
    <dgm:pt modelId="{E8FCD768-2C69-411A-9718-CB4D089A3AAB}">
      <dgm:prSet custT="1"/>
      <dgm:spPr/>
      <dgm:t>
        <a:bodyPr/>
        <a:lstStyle/>
        <a:p>
          <a:pPr algn="ctr"/>
          <a:r>
            <a:rPr lang="zh-CN" altLang="en-US" sz="900" b="1">
              <a:solidFill>
                <a:sysClr val="windowText" lastClr="000000"/>
              </a:solidFill>
              <a:latin typeface="黑体" pitchFamily="49" charset="-122"/>
              <a:ea typeface="黑体" pitchFamily="49" charset="-122"/>
            </a:rPr>
            <a:t>机器设备、物资等搬迁和安装费</a:t>
          </a:r>
        </a:p>
      </dgm:t>
    </dgm:pt>
    <dgm:pt modelId="{CC671779-E312-4449-B90A-D25273436EE3}" type="parTrans" cxnId="{F02AAA30-D746-45DF-8ECA-6195A87C100E}">
      <dgm:prSet/>
      <dgm:spPr/>
      <dgm:t>
        <a:bodyPr/>
        <a:lstStyle/>
        <a:p>
          <a:endParaRPr lang="zh-CN" altLang="en-US"/>
        </a:p>
      </dgm:t>
    </dgm:pt>
    <dgm:pt modelId="{BEC25C41-BA69-49C7-A3E8-10D82D2EB885}" type="sibTrans" cxnId="{F02AAA30-D746-45DF-8ECA-6195A87C100E}">
      <dgm:prSet/>
      <dgm:spPr/>
      <dgm:t>
        <a:bodyPr/>
        <a:lstStyle/>
        <a:p>
          <a:endParaRPr lang="zh-CN" altLang="en-US"/>
        </a:p>
      </dgm:t>
    </dgm:pt>
    <dgm:pt modelId="{A7CC2B47-240F-4FBB-9AA8-8B75F973882F}">
      <dgm:prSet custT="1"/>
      <dgm:spPr/>
      <dgm:t>
        <a:bodyPr/>
        <a:lstStyle/>
        <a:p>
          <a:pPr algn="ctr"/>
          <a:r>
            <a:rPr lang="zh-CN" altLang="en-US" sz="900" b="1">
              <a:solidFill>
                <a:sysClr val="windowText" lastClr="000000"/>
              </a:solidFill>
              <a:latin typeface="黑体" pitchFamily="49" charset="-122"/>
              <a:ea typeface="黑体" pitchFamily="49" charset="-122"/>
            </a:rPr>
            <a:t>搬场补贴</a:t>
          </a:r>
        </a:p>
      </dgm:t>
    </dgm:pt>
    <dgm:pt modelId="{6DC3F8E3-AF8B-4EAB-AE6D-D7120E233377}" type="parTrans" cxnId="{7EE4EA0B-ACEB-4C36-AF88-EE553AAB5604}">
      <dgm:prSet/>
      <dgm:spPr/>
      <dgm:t>
        <a:bodyPr/>
        <a:lstStyle/>
        <a:p>
          <a:endParaRPr lang="zh-CN" altLang="en-US"/>
        </a:p>
      </dgm:t>
    </dgm:pt>
    <dgm:pt modelId="{FF4357C5-982F-43A7-AD1E-7A53CB929129}" type="sibTrans" cxnId="{7EE4EA0B-ACEB-4C36-AF88-EE553AAB5604}">
      <dgm:prSet/>
      <dgm:spPr/>
      <dgm:t>
        <a:bodyPr/>
        <a:lstStyle/>
        <a:p>
          <a:endParaRPr lang="zh-CN" altLang="en-US"/>
        </a:p>
      </dgm:t>
    </dgm:pt>
    <dgm:pt modelId="{DB40E218-16C1-4542-9856-2F590B0A6DBA}" type="pres">
      <dgm:prSet presAssocID="{D75D8590-D2FD-4450-9449-59940CD3418A}" presName="hierChild1" presStyleCnt="0">
        <dgm:presLayoutVars>
          <dgm:orgChart val="1"/>
          <dgm:chPref val="1"/>
          <dgm:dir/>
          <dgm:animOne val="branch"/>
          <dgm:animLvl val="lvl"/>
          <dgm:resizeHandles/>
        </dgm:presLayoutVars>
      </dgm:prSet>
      <dgm:spPr/>
    </dgm:pt>
    <dgm:pt modelId="{19B485EB-D6FA-45FB-81A7-DD4F70D82EF2}" type="pres">
      <dgm:prSet presAssocID="{869442F8-CEB2-4D1C-89F2-70BF5D0B9D87}" presName="hierRoot1" presStyleCnt="0">
        <dgm:presLayoutVars>
          <dgm:hierBranch val="init"/>
        </dgm:presLayoutVars>
      </dgm:prSet>
      <dgm:spPr/>
    </dgm:pt>
    <dgm:pt modelId="{510D874F-EDE3-4788-A18D-0A5ECC101FAA}" type="pres">
      <dgm:prSet presAssocID="{869442F8-CEB2-4D1C-89F2-70BF5D0B9D87}" presName="rootComposite1" presStyleCnt="0"/>
      <dgm:spPr/>
    </dgm:pt>
    <dgm:pt modelId="{CFCB0C7E-AC89-413B-B5A4-A4BCB53EF81A}" type="pres">
      <dgm:prSet presAssocID="{869442F8-CEB2-4D1C-89F2-70BF5D0B9D87}" presName="rootText1" presStyleLbl="node0" presStyleIdx="0" presStyleCnt="1" custScaleX="214619">
        <dgm:presLayoutVars>
          <dgm:chPref val="3"/>
        </dgm:presLayoutVars>
      </dgm:prSet>
      <dgm:spPr/>
    </dgm:pt>
    <dgm:pt modelId="{9A7B8A02-D590-4944-8034-FE0C5C625562}" type="pres">
      <dgm:prSet presAssocID="{869442F8-CEB2-4D1C-89F2-70BF5D0B9D87}" presName="rootConnector1" presStyleLbl="node1" presStyleIdx="0" presStyleCnt="0"/>
      <dgm:spPr/>
    </dgm:pt>
    <dgm:pt modelId="{F9AF23FF-17D9-43F2-BADA-ED0311287F37}" type="pres">
      <dgm:prSet presAssocID="{869442F8-CEB2-4D1C-89F2-70BF5D0B9D87}" presName="hierChild2" presStyleCnt="0"/>
      <dgm:spPr/>
    </dgm:pt>
    <dgm:pt modelId="{3F909DA1-04EB-4B47-A607-89D11EA2676E}" type="pres">
      <dgm:prSet presAssocID="{C0E0605E-6606-4C73-A90C-3D638E0550B7}" presName="Name37" presStyleLbl="parChTrans1D2" presStyleIdx="0" presStyleCnt="2"/>
      <dgm:spPr/>
    </dgm:pt>
    <dgm:pt modelId="{8BF5C880-7DBE-4639-8A28-2AA24982A24A}" type="pres">
      <dgm:prSet presAssocID="{70C3D52B-384F-4A5D-9CE0-815BA8E78A21}" presName="hierRoot2" presStyleCnt="0">
        <dgm:presLayoutVars>
          <dgm:hierBranch val="init"/>
        </dgm:presLayoutVars>
      </dgm:prSet>
      <dgm:spPr/>
    </dgm:pt>
    <dgm:pt modelId="{938F664E-5D38-497E-BBDD-1A9EF9BEABCE}" type="pres">
      <dgm:prSet presAssocID="{70C3D52B-384F-4A5D-9CE0-815BA8E78A21}" presName="rootComposite" presStyleCnt="0"/>
      <dgm:spPr/>
    </dgm:pt>
    <dgm:pt modelId="{4C19D9B7-4F5F-4083-A010-4D687E47CCA8}" type="pres">
      <dgm:prSet presAssocID="{70C3D52B-384F-4A5D-9CE0-815BA8E78A21}" presName="rootText" presStyleLbl="node2" presStyleIdx="0" presStyleCnt="2">
        <dgm:presLayoutVars>
          <dgm:chPref val="3"/>
        </dgm:presLayoutVars>
      </dgm:prSet>
      <dgm:spPr/>
    </dgm:pt>
    <dgm:pt modelId="{85F67110-E10A-48B7-8112-ABB10E2B1951}" type="pres">
      <dgm:prSet presAssocID="{70C3D52B-384F-4A5D-9CE0-815BA8E78A21}" presName="rootConnector" presStyleLbl="node2" presStyleIdx="0" presStyleCnt="2"/>
      <dgm:spPr/>
    </dgm:pt>
    <dgm:pt modelId="{D06D8F14-5C77-42FC-AA07-A784645A811D}" type="pres">
      <dgm:prSet presAssocID="{70C3D52B-384F-4A5D-9CE0-815BA8E78A21}" presName="hierChild4" presStyleCnt="0"/>
      <dgm:spPr/>
    </dgm:pt>
    <dgm:pt modelId="{9980D3E0-061B-4C25-B080-9C6DC9E0EC64}" type="pres">
      <dgm:prSet presAssocID="{EE342EB3-B349-4025-AB2A-2B8C368AAA2A}" presName="Name37" presStyleLbl="parChTrans1D3" presStyleIdx="0" presStyleCnt="12"/>
      <dgm:spPr/>
    </dgm:pt>
    <dgm:pt modelId="{2E9E7463-2EB6-4A8F-8E1D-7317AF83D827}" type="pres">
      <dgm:prSet presAssocID="{6A63C8AD-B526-4602-A88E-7EF7DAA7E46F}" presName="hierRoot2" presStyleCnt="0">
        <dgm:presLayoutVars>
          <dgm:hierBranch val="init"/>
        </dgm:presLayoutVars>
      </dgm:prSet>
      <dgm:spPr/>
    </dgm:pt>
    <dgm:pt modelId="{8DFB6500-E58D-47A9-9EB5-5D3FAB1B089C}" type="pres">
      <dgm:prSet presAssocID="{6A63C8AD-B526-4602-A88E-7EF7DAA7E46F}" presName="rootComposite" presStyleCnt="0"/>
      <dgm:spPr/>
    </dgm:pt>
    <dgm:pt modelId="{CFD977DB-FD35-4824-AAE1-F408A8A958A4}" type="pres">
      <dgm:prSet presAssocID="{6A63C8AD-B526-4602-A88E-7EF7DAA7E46F}" presName="rootText" presStyleLbl="node3" presStyleIdx="0" presStyleCnt="12" custScaleX="94550">
        <dgm:presLayoutVars>
          <dgm:chPref val="3"/>
        </dgm:presLayoutVars>
      </dgm:prSet>
      <dgm:spPr/>
    </dgm:pt>
    <dgm:pt modelId="{4A3D7D0A-9B74-41AA-B451-E9B480446460}" type="pres">
      <dgm:prSet presAssocID="{6A63C8AD-B526-4602-A88E-7EF7DAA7E46F}" presName="rootConnector" presStyleLbl="node3" presStyleIdx="0" presStyleCnt="12"/>
      <dgm:spPr/>
    </dgm:pt>
    <dgm:pt modelId="{45A664D6-2A4B-4229-9E68-ADE312331A2B}" type="pres">
      <dgm:prSet presAssocID="{6A63C8AD-B526-4602-A88E-7EF7DAA7E46F}" presName="hierChild4" presStyleCnt="0"/>
      <dgm:spPr/>
    </dgm:pt>
    <dgm:pt modelId="{D9503B75-DDB5-4C63-906A-93B5306E6DF1}" type="pres">
      <dgm:prSet presAssocID="{6A63C8AD-B526-4602-A88E-7EF7DAA7E46F}" presName="hierChild5" presStyleCnt="0"/>
      <dgm:spPr/>
    </dgm:pt>
    <dgm:pt modelId="{FF05537E-DA9F-466A-8EF6-8B2DCEE04602}" type="pres">
      <dgm:prSet presAssocID="{AD197FB8-DDC0-4D17-907F-367955FDD62E}" presName="Name37" presStyleLbl="parChTrans1D3" presStyleIdx="1" presStyleCnt="12"/>
      <dgm:spPr/>
    </dgm:pt>
    <dgm:pt modelId="{39FCA29D-6958-469A-BB55-0D30074996E1}" type="pres">
      <dgm:prSet presAssocID="{165B506E-434C-4C58-A60F-5A9CFA142172}" presName="hierRoot2" presStyleCnt="0">
        <dgm:presLayoutVars>
          <dgm:hierBranch val="init"/>
        </dgm:presLayoutVars>
      </dgm:prSet>
      <dgm:spPr/>
    </dgm:pt>
    <dgm:pt modelId="{95A020B3-97E1-4479-9704-2725FD80380C}" type="pres">
      <dgm:prSet presAssocID="{165B506E-434C-4C58-A60F-5A9CFA142172}" presName="rootComposite" presStyleCnt="0"/>
      <dgm:spPr/>
    </dgm:pt>
    <dgm:pt modelId="{CF1C50D4-32CE-400D-A16F-A3FBFF0A82EB}" type="pres">
      <dgm:prSet presAssocID="{165B506E-434C-4C58-A60F-5A9CFA142172}" presName="rootText" presStyleLbl="node3" presStyleIdx="1" presStyleCnt="12">
        <dgm:presLayoutVars>
          <dgm:chPref val="3"/>
        </dgm:presLayoutVars>
      </dgm:prSet>
      <dgm:spPr/>
    </dgm:pt>
    <dgm:pt modelId="{69587107-2A58-44CD-BD11-C0E43E6E49FF}" type="pres">
      <dgm:prSet presAssocID="{165B506E-434C-4C58-A60F-5A9CFA142172}" presName="rootConnector" presStyleLbl="node3" presStyleIdx="1" presStyleCnt="12"/>
      <dgm:spPr/>
    </dgm:pt>
    <dgm:pt modelId="{FB3D5ED5-9578-4645-A45E-0A9EED9ECE50}" type="pres">
      <dgm:prSet presAssocID="{165B506E-434C-4C58-A60F-5A9CFA142172}" presName="hierChild4" presStyleCnt="0"/>
      <dgm:spPr/>
    </dgm:pt>
    <dgm:pt modelId="{51F89C59-A380-4C53-8AC9-5D22DB4C4C07}" type="pres">
      <dgm:prSet presAssocID="{165B506E-434C-4C58-A60F-5A9CFA142172}" presName="hierChild5" presStyleCnt="0"/>
      <dgm:spPr/>
    </dgm:pt>
    <dgm:pt modelId="{9C079B0E-1E7F-472B-A90A-CED1E5D2B410}" type="pres">
      <dgm:prSet presAssocID="{605A67E9-9B25-44B7-968F-A019657A5573}" presName="Name37" presStyleLbl="parChTrans1D3" presStyleIdx="2" presStyleCnt="12"/>
      <dgm:spPr/>
    </dgm:pt>
    <dgm:pt modelId="{2143819D-BAAA-4673-A86C-88392A3AA362}" type="pres">
      <dgm:prSet presAssocID="{AC8D96D3-497C-4B26-A67C-674B5D3775B3}" presName="hierRoot2" presStyleCnt="0">
        <dgm:presLayoutVars>
          <dgm:hierBranch val="init"/>
        </dgm:presLayoutVars>
      </dgm:prSet>
      <dgm:spPr/>
    </dgm:pt>
    <dgm:pt modelId="{462EA96D-6E41-42BD-883E-17466982E08B}" type="pres">
      <dgm:prSet presAssocID="{AC8D96D3-497C-4B26-A67C-674B5D3775B3}" presName="rootComposite" presStyleCnt="0"/>
      <dgm:spPr/>
    </dgm:pt>
    <dgm:pt modelId="{E4DED5D0-E7B2-4C2D-993B-3A30FD2EE998}" type="pres">
      <dgm:prSet presAssocID="{AC8D96D3-497C-4B26-A67C-674B5D3775B3}" presName="rootText" presStyleLbl="node3" presStyleIdx="2" presStyleCnt="12">
        <dgm:presLayoutVars>
          <dgm:chPref val="3"/>
        </dgm:presLayoutVars>
      </dgm:prSet>
      <dgm:spPr/>
    </dgm:pt>
    <dgm:pt modelId="{80F86A80-DC42-4D3B-A3FA-C30486DA3822}" type="pres">
      <dgm:prSet presAssocID="{AC8D96D3-497C-4B26-A67C-674B5D3775B3}" presName="rootConnector" presStyleLbl="node3" presStyleIdx="2" presStyleCnt="12"/>
      <dgm:spPr/>
    </dgm:pt>
    <dgm:pt modelId="{282B2638-7FC0-4F61-85A4-5499ECD655D5}" type="pres">
      <dgm:prSet presAssocID="{AC8D96D3-497C-4B26-A67C-674B5D3775B3}" presName="hierChild4" presStyleCnt="0"/>
      <dgm:spPr/>
    </dgm:pt>
    <dgm:pt modelId="{83F9545A-5D41-463C-A8AB-937F52E9D65B}" type="pres">
      <dgm:prSet presAssocID="{AC8D96D3-497C-4B26-A67C-674B5D3775B3}" presName="hierChild5" presStyleCnt="0"/>
      <dgm:spPr/>
    </dgm:pt>
    <dgm:pt modelId="{10B72CDD-B65B-4067-8DEC-77B6BEC99DBF}" type="pres">
      <dgm:prSet presAssocID="{CC671779-E312-4449-B90A-D25273436EE3}" presName="Name37" presStyleLbl="parChTrans1D3" presStyleIdx="3" presStyleCnt="12"/>
      <dgm:spPr/>
    </dgm:pt>
    <dgm:pt modelId="{19B222C3-A070-43B7-8FFD-CFB1F8DA9A49}" type="pres">
      <dgm:prSet presAssocID="{E8FCD768-2C69-411A-9718-CB4D089A3AAB}" presName="hierRoot2" presStyleCnt="0">
        <dgm:presLayoutVars>
          <dgm:hierBranch val="init"/>
        </dgm:presLayoutVars>
      </dgm:prSet>
      <dgm:spPr/>
    </dgm:pt>
    <dgm:pt modelId="{855EFEAF-CA8E-4D89-B601-8E35445F2FB9}" type="pres">
      <dgm:prSet presAssocID="{E8FCD768-2C69-411A-9718-CB4D089A3AAB}" presName="rootComposite" presStyleCnt="0"/>
      <dgm:spPr/>
    </dgm:pt>
    <dgm:pt modelId="{3B1440BA-A4A9-4B76-8A97-07723EAEEA0D}" type="pres">
      <dgm:prSet presAssocID="{E8FCD768-2C69-411A-9718-CB4D089A3AAB}" presName="rootText" presStyleLbl="node3" presStyleIdx="3" presStyleCnt="12" custScaleX="117554">
        <dgm:presLayoutVars>
          <dgm:chPref val="3"/>
        </dgm:presLayoutVars>
      </dgm:prSet>
      <dgm:spPr/>
    </dgm:pt>
    <dgm:pt modelId="{5DBCC5A5-9EA0-4C6C-8AD8-BFB9108D08CD}" type="pres">
      <dgm:prSet presAssocID="{E8FCD768-2C69-411A-9718-CB4D089A3AAB}" presName="rootConnector" presStyleLbl="node3" presStyleIdx="3" presStyleCnt="12"/>
      <dgm:spPr/>
    </dgm:pt>
    <dgm:pt modelId="{1279A1E5-A63B-468A-B68B-635012079397}" type="pres">
      <dgm:prSet presAssocID="{E8FCD768-2C69-411A-9718-CB4D089A3AAB}" presName="hierChild4" presStyleCnt="0"/>
      <dgm:spPr/>
    </dgm:pt>
    <dgm:pt modelId="{C2914C78-8249-4058-8EC3-2B638E00F43E}" type="pres">
      <dgm:prSet presAssocID="{E8FCD768-2C69-411A-9718-CB4D089A3AAB}" presName="hierChild5" presStyleCnt="0"/>
      <dgm:spPr/>
    </dgm:pt>
    <dgm:pt modelId="{0044CAE2-26D3-4E9A-96D7-674D5FCA036E}" type="pres">
      <dgm:prSet presAssocID="{157E7285-3EC2-4F0F-A5EB-441C71001794}" presName="Name37" presStyleLbl="parChTrans1D3" presStyleIdx="4" presStyleCnt="12"/>
      <dgm:spPr/>
    </dgm:pt>
    <dgm:pt modelId="{6E5AD031-9325-4FDC-A7F4-EEAB6A14F189}" type="pres">
      <dgm:prSet presAssocID="{3F01EE66-10FA-43DF-9C2C-14CB91A171B2}" presName="hierRoot2" presStyleCnt="0">
        <dgm:presLayoutVars>
          <dgm:hierBranch val="init"/>
        </dgm:presLayoutVars>
      </dgm:prSet>
      <dgm:spPr/>
    </dgm:pt>
    <dgm:pt modelId="{CE86B4BA-F1A7-4DD5-BE7C-F220FAB7098A}" type="pres">
      <dgm:prSet presAssocID="{3F01EE66-10FA-43DF-9C2C-14CB91A171B2}" presName="rootComposite" presStyleCnt="0"/>
      <dgm:spPr/>
    </dgm:pt>
    <dgm:pt modelId="{11C140F7-EBB7-41FC-B15C-61E4E44FBEC8}" type="pres">
      <dgm:prSet presAssocID="{3F01EE66-10FA-43DF-9C2C-14CB91A171B2}" presName="rootText" presStyleLbl="node3" presStyleIdx="4" presStyleCnt="12">
        <dgm:presLayoutVars>
          <dgm:chPref val="3"/>
        </dgm:presLayoutVars>
      </dgm:prSet>
      <dgm:spPr/>
    </dgm:pt>
    <dgm:pt modelId="{9530F06E-E20E-4C5A-9480-B572350CC3DA}" type="pres">
      <dgm:prSet presAssocID="{3F01EE66-10FA-43DF-9C2C-14CB91A171B2}" presName="rootConnector" presStyleLbl="node3" presStyleIdx="4" presStyleCnt="12"/>
      <dgm:spPr/>
    </dgm:pt>
    <dgm:pt modelId="{D2F86DFD-DCBB-4C31-A60F-FEECB2BB7101}" type="pres">
      <dgm:prSet presAssocID="{3F01EE66-10FA-43DF-9C2C-14CB91A171B2}" presName="hierChild4" presStyleCnt="0"/>
      <dgm:spPr/>
    </dgm:pt>
    <dgm:pt modelId="{97AD2B44-B52F-4042-B84B-4C7DDE8E1EB5}" type="pres">
      <dgm:prSet presAssocID="{91D7696B-2618-4F2A-B6A9-A646E4DA2A48}" presName="Name37" presStyleLbl="parChTrans1D4" presStyleIdx="0" presStyleCnt="5"/>
      <dgm:spPr/>
    </dgm:pt>
    <dgm:pt modelId="{33D3840F-455B-465B-8428-2FB2BC8C5BA8}" type="pres">
      <dgm:prSet presAssocID="{B1F5819A-AED0-4668-95AD-8F345EE2AFF1}" presName="hierRoot2" presStyleCnt="0">
        <dgm:presLayoutVars>
          <dgm:hierBranch val="init"/>
        </dgm:presLayoutVars>
      </dgm:prSet>
      <dgm:spPr/>
    </dgm:pt>
    <dgm:pt modelId="{1FDC9A97-376E-4E68-A7E1-671B768FE00B}" type="pres">
      <dgm:prSet presAssocID="{B1F5819A-AED0-4668-95AD-8F345EE2AFF1}" presName="rootComposite" presStyleCnt="0"/>
      <dgm:spPr/>
    </dgm:pt>
    <dgm:pt modelId="{15882BD5-80D6-410F-87BE-067DC7FD7756}" type="pres">
      <dgm:prSet presAssocID="{B1F5819A-AED0-4668-95AD-8F345EE2AFF1}" presName="rootText" presStyleLbl="node4" presStyleIdx="0" presStyleCnt="5">
        <dgm:presLayoutVars>
          <dgm:chPref val="3"/>
        </dgm:presLayoutVars>
      </dgm:prSet>
      <dgm:spPr/>
    </dgm:pt>
    <dgm:pt modelId="{632B5FD0-CD8D-40A6-B1F8-FBFFDE80FBEF}" type="pres">
      <dgm:prSet presAssocID="{B1F5819A-AED0-4668-95AD-8F345EE2AFF1}" presName="rootConnector" presStyleLbl="node4" presStyleIdx="0" presStyleCnt="5"/>
      <dgm:spPr/>
    </dgm:pt>
    <dgm:pt modelId="{EB6AFA10-6E87-46B8-BFAA-E01C6354208B}" type="pres">
      <dgm:prSet presAssocID="{B1F5819A-AED0-4668-95AD-8F345EE2AFF1}" presName="hierChild4" presStyleCnt="0"/>
      <dgm:spPr/>
    </dgm:pt>
    <dgm:pt modelId="{8BB3C0FB-C699-4B3A-9B66-3C60136ABCC4}" type="pres">
      <dgm:prSet presAssocID="{B1F5819A-AED0-4668-95AD-8F345EE2AFF1}" presName="hierChild5" presStyleCnt="0"/>
      <dgm:spPr/>
    </dgm:pt>
    <dgm:pt modelId="{B8A5EE99-D98D-41F2-8A71-03CA5609C2A2}" type="pres">
      <dgm:prSet presAssocID="{8BA65714-59FE-40F2-93E3-B88FF9198880}" presName="Name37" presStyleLbl="parChTrans1D4" presStyleIdx="1" presStyleCnt="5"/>
      <dgm:spPr/>
    </dgm:pt>
    <dgm:pt modelId="{E371D34F-C437-417E-8EA3-D4C52C1F4B22}" type="pres">
      <dgm:prSet presAssocID="{ECB9C154-30D3-44A9-920C-D57CC0F734F9}" presName="hierRoot2" presStyleCnt="0">
        <dgm:presLayoutVars>
          <dgm:hierBranch val="init"/>
        </dgm:presLayoutVars>
      </dgm:prSet>
      <dgm:spPr/>
    </dgm:pt>
    <dgm:pt modelId="{73F8DC88-A4D6-4E12-988D-7FE5FB8F6AF6}" type="pres">
      <dgm:prSet presAssocID="{ECB9C154-30D3-44A9-920C-D57CC0F734F9}" presName="rootComposite" presStyleCnt="0"/>
      <dgm:spPr/>
    </dgm:pt>
    <dgm:pt modelId="{2ED9F6BF-7A85-4708-8759-80D81156534E}" type="pres">
      <dgm:prSet presAssocID="{ECB9C154-30D3-44A9-920C-D57CC0F734F9}" presName="rootText" presStyleLbl="node4" presStyleIdx="1" presStyleCnt="5">
        <dgm:presLayoutVars>
          <dgm:chPref val="3"/>
        </dgm:presLayoutVars>
      </dgm:prSet>
      <dgm:spPr/>
    </dgm:pt>
    <dgm:pt modelId="{6908FD09-9FF6-4C46-8580-18E1E6D99EAB}" type="pres">
      <dgm:prSet presAssocID="{ECB9C154-30D3-44A9-920C-D57CC0F734F9}" presName="rootConnector" presStyleLbl="node4" presStyleIdx="1" presStyleCnt="5"/>
      <dgm:spPr/>
    </dgm:pt>
    <dgm:pt modelId="{D5A888F8-1D92-4C56-B859-D50A0528D9CE}" type="pres">
      <dgm:prSet presAssocID="{ECB9C154-30D3-44A9-920C-D57CC0F734F9}" presName="hierChild4" presStyleCnt="0"/>
      <dgm:spPr/>
    </dgm:pt>
    <dgm:pt modelId="{D40D35D6-2824-4344-92F3-379EB1F66DE7}" type="pres">
      <dgm:prSet presAssocID="{ECB9C154-30D3-44A9-920C-D57CC0F734F9}" presName="hierChild5" presStyleCnt="0"/>
      <dgm:spPr/>
    </dgm:pt>
    <dgm:pt modelId="{8A42D3E9-1904-435F-82E5-2AA2BDDB6E77}" type="pres">
      <dgm:prSet presAssocID="{6DC3F8E3-AF8B-4EAB-AE6D-D7120E233377}" presName="Name37" presStyleLbl="parChTrans1D4" presStyleIdx="2" presStyleCnt="5"/>
      <dgm:spPr/>
    </dgm:pt>
    <dgm:pt modelId="{E0B5E295-DBD8-4AF8-8A89-7334FEE0E45E}" type="pres">
      <dgm:prSet presAssocID="{A7CC2B47-240F-4FBB-9AA8-8B75F973882F}" presName="hierRoot2" presStyleCnt="0">
        <dgm:presLayoutVars>
          <dgm:hierBranch val="init"/>
        </dgm:presLayoutVars>
      </dgm:prSet>
      <dgm:spPr/>
    </dgm:pt>
    <dgm:pt modelId="{5C6C9E08-47F9-4471-8E2A-B35506AAD7DC}" type="pres">
      <dgm:prSet presAssocID="{A7CC2B47-240F-4FBB-9AA8-8B75F973882F}" presName="rootComposite" presStyleCnt="0"/>
      <dgm:spPr/>
    </dgm:pt>
    <dgm:pt modelId="{FB51CA20-40A2-403D-8A60-7F11A3D7727E}" type="pres">
      <dgm:prSet presAssocID="{A7CC2B47-240F-4FBB-9AA8-8B75F973882F}" presName="rootText" presStyleLbl="node4" presStyleIdx="2" presStyleCnt="5" custScaleX="100506">
        <dgm:presLayoutVars>
          <dgm:chPref val="3"/>
        </dgm:presLayoutVars>
      </dgm:prSet>
      <dgm:spPr/>
    </dgm:pt>
    <dgm:pt modelId="{48AEE707-471F-42EF-A912-A22FE1D89E58}" type="pres">
      <dgm:prSet presAssocID="{A7CC2B47-240F-4FBB-9AA8-8B75F973882F}" presName="rootConnector" presStyleLbl="node4" presStyleIdx="2" presStyleCnt="5"/>
      <dgm:spPr/>
    </dgm:pt>
    <dgm:pt modelId="{6A14C2BA-065E-48E5-9D33-8428FBF1683B}" type="pres">
      <dgm:prSet presAssocID="{A7CC2B47-240F-4FBB-9AA8-8B75F973882F}" presName="hierChild4" presStyleCnt="0"/>
      <dgm:spPr/>
    </dgm:pt>
    <dgm:pt modelId="{235D815A-F15E-4061-A5C9-5B12D535E74C}" type="pres">
      <dgm:prSet presAssocID="{A7CC2B47-240F-4FBB-9AA8-8B75F973882F}" presName="hierChild5" presStyleCnt="0"/>
      <dgm:spPr/>
    </dgm:pt>
    <dgm:pt modelId="{8F7A3921-0276-42AB-9043-71EEAA8F29D1}" type="pres">
      <dgm:prSet presAssocID="{DFA550AF-E376-4DC2-9841-B0AFFCD088A1}" presName="Name37" presStyleLbl="parChTrans1D4" presStyleIdx="3" presStyleCnt="5"/>
      <dgm:spPr/>
    </dgm:pt>
    <dgm:pt modelId="{4439F3B6-CCDB-46E4-B44F-ACAE6CF8584D}" type="pres">
      <dgm:prSet presAssocID="{98401B21-16FB-4DBD-8BBD-523EFFF1CDFE}" presName="hierRoot2" presStyleCnt="0">
        <dgm:presLayoutVars>
          <dgm:hierBranch val="init"/>
        </dgm:presLayoutVars>
      </dgm:prSet>
      <dgm:spPr/>
    </dgm:pt>
    <dgm:pt modelId="{77644B6A-B3DB-404D-8985-636304E0DCD8}" type="pres">
      <dgm:prSet presAssocID="{98401B21-16FB-4DBD-8BBD-523EFFF1CDFE}" presName="rootComposite" presStyleCnt="0"/>
      <dgm:spPr/>
    </dgm:pt>
    <dgm:pt modelId="{9D7FEF5C-C95B-45CF-9683-5F29E7206833}" type="pres">
      <dgm:prSet presAssocID="{98401B21-16FB-4DBD-8BBD-523EFFF1CDFE}" presName="rootText" presStyleLbl="node4" presStyleIdx="3" presStyleCnt="5" custScaleX="108466">
        <dgm:presLayoutVars>
          <dgm:chPref val="3"/>
        </dgm:presLayoutVars>
      </dgm:prSet>
      <dgm:spPr/>
    </dgm:pt>
    <dgm:pt modelId="{3E54CD12-FD7E-492D-B7DE-23E2ACE4E8E3}" type="pres">
      <dgm:prSet presAssocID="{98401B21-16FB-4DBD-8BBD-523EFFF1CDFE}" presName="rootConnector" presStyleLbl="node4" presStyleIdx="3" presStyleCnt="5"/>
      <dgm:spPr/>
    </dgm:pt>
    <dgm:pt modelId="{C442FDA0-E980-4D85-BE82-D31D080E09C7}" type="pres">
      <dgm:prSet presAssocID="{98401B21-16FB-4DBD-8BBD-523EFFF1CDFE}" presName="hierChild4" presStyleCnt="0"/>
      <dgm:spPr/>
    </dgm:pt>
    <dgm:pt modelId="{7DE91069-C3E7-419D-8A49-9C92557FCE30}" type="pres">
      <dgm:prSet presAssocID="{98401B21-16FB-4DBD-8BBD-523EFFF1CDFE}" presName="hierChild5" presStyleCnt="0"/>
      <dgm:spPr/>
    </dgm:pt>
    <dgm:pt modelId="{32E76563-D834-4983-8C5F-70E10D7660D7}" type="pres">
      <dgm:prSet presAssocID="{55EA5908-0A7D-422A-8092-A814FBEFE27D}" presName="Name37" presStyleLbl="parChTrans1D4" presStyleIdx="4" presStyleCnt="5"/>
      <dgm:spPr/>
    </dgm:pt>
    <dgm:pt modelId="{B4879DBD-EEAB-449E-A87F-EFB960FFD078}" type="pres">
      <dgm:prSet presAssocID="{5160496A-4A0B-4D3A-8F73-0DCB8E4D96B6}" presName="hierRoot2" presStyleCnt="0">
        <dgm:presLayoutVars>
          <dgm:hierBranch val="init"/>
        </dgm:presLayoutVars>
      </dgm:prSet>
      <dgm:spPr/>
    </dgm:pt>
    <dgm:pt modelId="{3AD07DB9-A887-4524-AB60-40AA1FD8397E}" type="pres">
      <dgm:prSet presAssocID="{5160496A-4A0B-4D3A-8F73-0DCB8E4D96B6}" presName="rootComposite" presStyleCnt="0"/>
      <dgm:spPr/>
    </dgm:pt>
    <dgm:pt modelId="{09751DB9-2947-4D87-B6FD-44E3BBDAFAC5}" type="pres">
      <dgm:prSet presAssocID="{5160496A-4A0B-4D3A-8F73-0DCB8E4D96B6}" presName="rootText" presStyleLbl="node4" presStyleIdx="4" presStyleCnt="5" custScaleX="125131">
        <dgm:presLayoutVars>
          <dgm:chPref val="3"/>
        </dgm:presLayoutVars>
      </dgm:prSet>
      <dgm:spPr/>
    </dgm:pt>
    <dgm:pt modelId="{1298645E-6CD0-4C26-83AE-31F1004D8D5A}" type="pres">
      <dgm:prSet presAssocID="{5160496A-4A0B-4D3A-8F73-0DCB8E4D96B6}" presName="rootConnector" presStyleLbl="node4" presStyleIdx="4" presStyleCnt="5"/>
      <dgm:spPr/>
    </dgm:pt>
    <dgm:pt modelId="{AE2ABD4F-BA92-432E-AEBD-7E6DA6F306FD}" type="pres">
      <dgm:prSet presAssocID="{5160496A-4A0B-4D3A-8F73-0DCB8E4D96B6}" presName="hierChild4" presStyleCnt="0"/>
      <dgm:spPr/>
    </dgm:pt>
    <dgm:pt modelId="{24571C9D-0361-4998-96DF-0D8922D7718A}" type="pres">
      <dgm:prSet presAssocID="{5160496A-4A0B-4D3A-8F73-0DCB8E4D96B6}" presName="hierChild5" presStyleCnt="0"/>
      <dgm:spPr/>
    </dgm:pt>
    <dgm:pt modelId="{38CB7C61-4B09-4D5C-A82F-3E411EA1E887}" type="pres">
      <dgm:prSet presAssocID="{3F01EE66-10FA-43DF-9C2C-14CB91A171B2}" presName="hierChild5" presStyleCnt="0"/>
      <dgm:spPr/>
    </dgm:pt>
    <dgm:pt modelId="{09249599-29CE-4F96-8886-2862B1382E9E}" type="pres">
      <dgm:prSet presAssocID="{70C3D52B-384F-4A5D-9CE0-815BA8E78A21}" presName="hierChild5" presStyleCnt="0"/>
      <dgm:spPr/>
    </dgm:pt>
    <dgm:pt modelId="{1FE510F3-1745-4F5D-A473-667059655463}" type="pres">
      <dgm:prSet presAssocID="{82944289-4D74-4208-8F2D-28EE53C88FC1}" presName="Name37" presStyleLbl="parChTrans1D2" presStyleIdx="1" presStyleCnt="2"/>
      <dgm:spPr/>
    </dgm:pt>
    <dgm:pt modelId="{B984229A-5C78-4985-B3DF-0A0DC22DD429}" type="pres">
      <dgm:prSet presAssocID="{80398E46-262F-45E1-9B4C-EB6508143B4A}" presName="hierRoot2" presStyleCnt="0">
        <dgm:presLayoutVars>
          <dgm:hierBranch val="init"/>
        </dgm:presLayoutVars>
      </dgm:prSet>
      <dgm:spPr/>
    </dgm:pt>
    <dgm:pt modelId="{A75CF5DB-131B-4880-B5A6-DC096A586D0B}" type="pres">
      <dgm:prSet presAssocID="{80398E46-262F-45E1-9B4C-EB6508143B4A}" presName="rootComposite" presStyleCnt="0"/>
      <dgm:spPr/>
    </dgm:pt>
    <dgm:pt modelId="{A0957E1C-4EE2-4350-9B09-8ABF2F5BBF00}" type="pres">
      <dgm:prSet presAssocID="{80398E46-262F-45E1-9B4C-EB6508143B4A}" presName="rootText" presStyleLbl="node2" presStyleIdx="1" presStyleCnt="2" custLinFactNeighborX="40138">
        <dgm:presLayoutVars>
          <dgm:chPref val="3"/>
        </dgm:presLayoutVars>
      </dgm:prSet>
      <dgm:spPr/>
    </dgm:pt>
    <dgm:pt modelId="{7BF0031A-5468-4A69-9F0D-98C4B1E6F936}" type="pres">
      <dgm:prSet presAssocID="{80398E46-262F-45E1-9B4C-EB6508143B4A}" presName="rootConnector" presStyleLbl="node2" presStyleIdx="1" presStyleCnt="2"/>
      <dgm:spPr/>
    </dgm:pt>
    <dgm:pt modelId="{98B3BCB9-EF0F-466C-94BA-7A8261D92024}" type="pres">
      <dgm:prSet presAssocID="{80398E46-262F-45E1-9B4C-EB6508143B4A}" presName="hierChild4" presStyleCnt="0"/>
      <dgm:spPr/>
    </dgm:pt>
    <dgm:pt modelId="{CB507AE7-09FD-48A4-992D-296371DEDF72}" type="pres">
      <dgm:prSet presAssocID="{0A99362C-6F8C-4FEB-8315-C769AD716313}" presName="Name37" presStyleLbl="parChTrans1D3" presStyleIdx="5" presStyleCnt="12"/>
      <dgm:spPr/>
    </dgm:pt>
    <dgm:pt modelId="{B361589D-779C-4072-83AD-0F5FE218228B}" type="pres">
      <dgm:prSet presAssocID="{2B7CD3FF-6B4A-4231-93ED-466899B3C497}" presName="hierRoot2" presStyleCnt="0">
        <dgm:presLayoutVars>
          <dgm:hierBranch val="init"/>
        </dgm:presLayoutVars>
      </dgm:prSet>
      <dgm:spPr/>
    </dgm:pt>
    <dgm:pt modelId="{5C37A638-5458-403B-B112-B46BD06B2AAB}" type="pres">
      <dgm:prSet presAssocID="{2B7CD3FF-6B4A-4231-93ED-466899B3C497}" presName="rootComposite" presStyleCnt="0"/>
      <dgm:spPr/>
    </dgm:pt>
    <dgm:pt modelId="{A15EA1FD-942C-4D0F-ABFC-64B703E92E44}" type="pres">
      <dgm:prSet presAssocID="{2B7CD3FF-6B4A-4231-93ED-466899B3C497}" presName="rootText" presStyleLbl="node3" presStyleIdx="5" presStyleCnt="12" custScaleX="125897" custLinFactNeighborX="42285" custLinFactNeighborY="-5921">
        <dgm:presLayoutVars>
          <dgm:chPref val="3"/>
        </dgm:presLayoutVars>
      </dgm:prSet>
      <dgm:spPr/>
    </dgm:pt>
    <dgm:pt modelId="{851F9D30-5D1A-41DE-9D4D-8C4D1C283C36}" type="pres">
      <dgm:prSet presAssocID="{2B7CD3FF-6B4A-4231-93ED-466899B3C497}" presName="rootConnector" presStyleLbl="node3" presStyleIdx="5" presStyleCnt="12"/>
      <dgm:spPr/>
    </dgm:pt>
    <dgm:pt modelId="{A2340E5E-7AC4-458E-91C9-EDACD8727616}" type="pres">
      <dgm:prSet presAssocID="{2B7CD3FF-6B4A-4231-93ED-466899B3C497}" presName="hierChild4" presStyleCnt="0"/>
      <dgm:spPr/>
    </dgm:pt>
    <dgm:pt modelId="{2D98068A-CD5B-4D04-BB87-3470E6F2DD80}" type="pres">
      <dgm:prSet presAssocID="{2B7CD3FF-6B4A-4231-93ED-466899B3C497}" presName="hierChild5" presStyleCnt="0"/>
      <dgm:spPr/>
    </dgm:pt>
    <dgm:pt modelId="{A110A792-10DC-442B-8C40-4E1E68D60771}" type="pres">
      <dgm:prSet presAssocID="{3D96A6EF-6F42-4B39-AA9C-6B9FCD09BCAE}" presName="Name37" presStyleLbl="parChTrans1D3" presStyleIdx="6" presStyleCnt="12"/>
      <dgm:spPr/>
    </dgm:pt>
    <dgm:pt modelId="{23465B86-CFC3-457C-B854-FB148B4DAFA5}" type="pres">
      <dgm:prSet presAssocID="{5DA0445E-DED2-4BD5-866A-F402F6A8F03C}" presName="hierRoot2" presStyleCnt="0">
        <dgm:presLayoutVars>
          <dgm:hierBranch val="init"/>
        </dgm:presLayoutVars>
      </dgm:prSet>
      <dgm:spPr/>
    </dgm:pt>
    <dgm:pt modelId="{AAA475E4-654F-497F-BD79-168D8F1C97F0}" type="pres">
      <dgm:prSet presAssocID="{5DA0445E-DED2-4BD5-866A-F402F6A8F03C}" presName="rootComposite" presStyleCnt="0"/>
      <dgm:spPr/>
    </dgm:pt>
    <dgm:pt modelId="{D1552577-EC89-466D-A475-6A940607D4AC}" type="pres">
      <dgm:prSet presAssocID="{5DA0445E-DED2-4BD5-866A-F402F6A8F03C}" presName="rootText" presStyleLbl="node3" presStyleIdx="6" presStyleCnt="12" custScaleX="112758" custLinFactNeighborX="42301" custLinFactNeighborY="4230">
        <dgm:presLayoutVars>
          <dgm:chPref val="3"/>
        </dgm:presLayoutVars>
      </dgm:prSet>
      <dgm:spPr/>
    </dgm:pt>
    <dgm:pt modelId="{977197E9-9C9F-4B43-A8B6-6BA8F4169C88}" type="pres">
      <dgm:prSet presAssocID="{5DA0445E-DED2-4BD5-866A-F402F6A8F03C}" presName="rootConnector" presStyleLbl="node3" presStyleIdx="6" presStyleCnt="12"/>
      <dgm:spPr/>
    </dgm:pt>
    <dgm:pt modelId="{85279751-4CAB-4930-84C8-3BC5A8FD5635}" type="pres">
      <dgm:prSet presAssocID="{5DA0445E-DED2-4BD5-866A-F402F6A8F03C}" presName="hierChild4" presStyleCnt="0"/>
      <dgm:spPr/>
    </dgm:pt>
    <dgm:pt modelId="{98B26B8F-0A0A-431B-9AB6-7A1874D3C77D}" type="pres">
      <dgm:prSet presAssocID="{5DA0445E-DED2-4BD5-866A-F402F6A8F03C}" presName="hierChild5" presStyleCnt="0"/>
      <dgm:spPr/>
    </dgm:pt>
    <dgm:pt modelId="{83A00660-DD68-4D43-85BC-90D8928D46BD}" type="pres">
      <dgm:prSet presAssocID="{40299537-2DBA-4097-BA7D-D0B58849098D}" presName="Name37" presStyleLbl="parChTrans1D3" presStyleIdx="7" presStyleCnt="12"/>
      <dgm:spPr/>
    </dgm:pt>
    <dgm:pt modelId="{D1ED8965-7262-499F-A435-028317BC45AF}" type="pres">
      <dgm:prSet presAssocID="{7A46B076-634B-45E9-9CD9-0757C82FD657}" presName="hierRoot2" presStyleCnt="0">
        <dgm:presLayoutVars>
          <dgm:hierBranch val="init"/>
        </dgm:presLayoutVars>
      </dgm:prSet>
      <dgm:spPr/>
    </dgm:pt>
    <dgm:pt modelId="{62029491-E8B6-4034-A65A-536B61FE78FD}" type="pres">
      <dgm:prSet presAssocID="{7A46B076-634B-45E9-9CD9-0757C82FD657}" presName="rootComposite" presStyleCnt="0"/>
      <dgm:spPr/>
    </dgm:pt>
    <dgm:pt modelId="{68E98AC7-AA31-4FE9-B1FB-B1115BEA546D}" type="pres">
      <dgm:prSet presAssocID="{7A46B076-634B-45E9-9CD9-0757C82FD657}" presName="rootText" presStyleLbl="node3" presStyleIdx="7" presStyleCnt="12" custScaleX="118495" custLinFactNeighborX="40699" custLinFactNeighborY="-2115">
        <dgm:presLayoutVars>
          <dgm:chPref val="3"/>
        </dgm:presLayoutVars>
      </dgm:prSet>
      <dgm:spPr/>
    </dgm:pt>
    <dgm:pt modelId="{33207077-770C-41B6-88F1-057DBF05C8D0}" type="pres">
      <dgm:prSet presAssocID="{7A46B076-634B-45E9-9CD9-0757C82FD657}" presName="rootConnector" presStyleLbl="node3" presStyleIdx="7" presStyleCnt="12"/>
      <dgm:spPr/>
    </dgm:pt>
    <dgm:pt modelId="{7EE6EC76-0CA4-4B76-9E0D-BEFCCDF291A2}" type="pres">
      <dgm:prSet presAssocID="{7A46B076-634B-45E9-9CD9-0757C82FD657}" presName="hierChild4" presStyleCnt="0"/>
      <dgm:spPr/>
    </dgm:pt>
    <dgm:pt modelId="{2D432976-649B-4A1B-A3A0-2A4356B51DD0}" type="pres">
      <dgm:prSet presAssocID="{7A46B076-634B-45E9-9CD9-0757C82FD657}" presName="hierChild5" presStyleCnt="0"/>
      <dgm:spPr/>
    </dgm:pt>
    <dgm:pt modelId="{260F31ED-1041-4F74-8887-3CB72876BA06}" type="pres">
      <dgm:prSet presAssocID="{11B62963-3B98-438C-A471-2E3EEB7F108A}" presName="Name37" presStyleLbl="parChTrans1D3" presStyleIdx="8" presStyleCnt="12"/>
      <dgm:spPr/>
    </dgm:pt>
    <dgm:pt modelId="{7C9F128C-5CE8-4606-8CF9-5EC572F1D686}" type="pres">
      <dgm:prSet presAssocID="{FB7ED346-C7A8-4AD3-B162-1EFAD60DBC91}" presName="hierRoot2" presStyleCnt="0">
        <dgm:presLayoutVars>
          <dgm:hierBranch val="init"/>
        </dgm:presLayoutVars>
      </dgm:prSet>
      <dgm:spPr/>
    </dgm:pt>
    <dgm:pt modelId="{6DC59829-26A7-428B-AB74-5CA821C7361E}" type="pres">
      <dgm:prSet presAssocID="{FB7ED346-C7A8-4AD3-B162-1EFAD60DBC91}" presName="rootComposite" presStyleCnt="0"/>
      <dgm:spPr/>
    </dgm:pt>
    <dgm:pt modelId="{DC440944-86D0-406F-9536-BA17D89B9258}" type="pres">
      <dgm:prSet presAssocID="{FB7ED346-C7A8-4AD3-B162-1EFAD60DBC91}" presName="rootText" presStyleLbl="node3" presStyleIdx="8" presStyleCnt="12" custScaleX="147646" custLinFactNeighborX="41754" custLinFactNeighborY="-4230">
        <dgm:presLayoutVars>
          <dgm:chPref val="3"/>
        </dgm:presLayoutVars>
      </dgm:prSet>
      <dgm:spPr/>
    </dgm:pt>
    <dgm:pt modelId="{0407748C-B961-4E3A-9FD4-DB13CBF16DFF}" type="pres">
      <dgm:prSet presAssocID="{FB7ED346-C7A8-4AD3-B162-1EFAD60DBC91}" presName="rootConnector" presStyleLbl="node3" presStyleIdx="8" presStyleCnt="12"/>
      <dgm:spPr/>
    </dgm:pt>
    <dgm:pt modelId="{7A2F0977-F583-4255-8460-71BD756C97C7}" type="pres">
      <dgm:prSet presAssocID="{FB7ED346-C7A8-4AD3-B162-1EFAD60DBC91}" presName="hierChild4" presStyleCnt="0"/>
      <dgm:spPr/>
    </dgm:pt>
    <dgm:pt modelId="{DCF49A72-B491-4380-B0F5-A5AFF45046A2}" type="pres">
      <dgm:prSet presAssocID="{FB7ED346-C7A8-4AD3-B162-1EFAD60DBC91}" presName="hierChild5" presStyleCnt="0"/>
      <dgm:spPr/>
    </dgm:pt>
    <dgm:pt modelId="{2DAEACAC-BCB1-43C6-A0B1-8314F548227C}" type="pres">
      <dgm:prSet presAssocID="{BDE94BDF-FF25-404D-8DE8-1EBF86BABF2D}" presName="Name37" presStyleLbl="parChTrans1D3" presStyleIdx="9" presStyleCnt="12"/>
      <dgm:spPr/>
    </dgm:pt>
    <dgm:pt modelId="{B2444798-BDD1-46BD-AB56-738D02A5E0F7}" type="pres">
      <dgm:prSet presAssocID="{FAD4CAEA-43DF-41B9-9133-4E3351A46D23}" presName="hierRoot2" presStyleCnt="0">
        <dgm:presLayoutVars>
          <dgm:hierBranch val="init"/>
        </dgm:presLayoutVars>
      </dgm:prSet>
      <dgm:spPr/>
    </dgm:pt>
    <dgm:pt modelId="{85F22FEF-B3B2-4856-940F-71E0AA89FBFB}" type="pres">
      <dgm:prSet presAssocID="{FAD4CAEA-43DF-41B9-9133-4E3351A46D23}" presName="rootComposite" presStyleCnt="0"/>
      <dgm:spPr/>
    </dgm:pt>
    <dgm:pt modelId="{E70EDAD8-26AA-4511-B270-69B5DC2CD51A}" type="pres">
      <dgm:prSet presAssocID="{FAD4CAEA-43DF-41B9-9133-4E3351A46D23}" presName="rootText" presStyleLbl="node3" presStyleIdx="9" presStyleCnt="12" custScaleX="120008" custLinFactNeighborX="42814">
        <dgm:presLayoutVars>
          <dgm:chPref val="3"/>
        </dgm:presLayoutVars>
      </dgm:prSet>
      <dgm:spPr/>
    </dgm:pt>
    <dgm:pt modelId="{CDA2E5FD-68BC-469E-8A3F-AFB5384BC82F}" type="pres">
      <dgm:prSet presAssocID="{FAD4CAEA-43DF-41B9-9133-4E3351A46D23}" presName="rootConnector" presStyleLbl="node3" presStyleIdx="9" presStyleCnt="12"/>
      <dgm:spPr/>
    </dgm:pt>
    <dgm:pt modelId="{3A293B0F-44A5-43A3-9AA9-7F9EB50CA177}" type="pres">
      <dgm:prSet presAssocID="{FAD4CAEA-43DF-41B9-9133-4E3351A46D23}" presName="hierChild4" presStyleCnt="0"/>
      <dgm:spPr/>
    </dgm:pt>
    <dgm:pt modelId="{3098D526-830A-4DE3-8817-C14C2D5B32EA}" type="pres">
      <dgm:prSet presAssocID="{FAD4CAEA-43DF-41B9-9133-4E3351A46D23}" presName="hierChild5" presStyleCnt="0"/>
      <dgm:spPr/>
    </dgm:pt>
    <dgm:pt modelId="{8B6F0C39-A3C4-4277-B1AB-A1B02B245F73}" type="pres">
      <dgm:prSet presAssocID="{B480D6F5-422A-4462-86D2-F5BF9463CB9E}" presName="Name37" presStyleLbl="parChTrans1D3" presStyleIdx="10" presStyleCnt="12"/>
      <dgm:spPr/>
    </dgm:pt>
    <dgm:pt modelId="{92D9DA9A-2C4F-46E2-BA39-755DD0EAD5E4}" type="pres">
      <dgm:prSet presAssocID="{B9D8EF5B-E305-45AC-A264-3F81423F67B4}" presName="hierRoot2" presStyleCnt="0">
        <dgm:presLayoutVars>
          <dgm:hierBranch val="init"/>
        </dgm:presLayoutVars>
      </dgm:prSet>
      <dgm:spPr/>
    </dgm:pt>
    <dgm:pt modelId="{DFA528E9-6FD2-42D7-96B0-4B7B4390AFBB}" type="pres">
      <dgm:prSet presAssocID="{B9D8EF5B-E305-45AC-A264-3F81423F67B4}" presName="rootComposite" presStyleCnt="0"/>
      <dgm:spPr/>
    </dgm:pt>
    <dgm:pt modelId="{2A390F67-EE2A-42C6-8264-8C0823C6CC7A}" type="pres">
      <dgm:prSet presAssocID="{B9D8EF5B-E305-45AC-A264-3F81423F67B4}" presName="rootText" presStyleLbl="node3" presStyleIdx="10" presStyleCnt="12" custLinFactNeighborX="42454" custLinFactNeighborY="13266">
        <dgm:presLayoutVars>
          <dgm:chPref val="3"/>
        </dgm:presLayoutVars>
      </dgm:prSet>
      <dgm:spPr/>
    </dgm:pt>
    <dgm:pt modelId="{4F3C0C92-288F-4FE3-B484-2A64CC4F775C}" type="pres">
      <dgm:prSet presAssocID="{B9D8EF5B-E305-45AC-A264-3F81423F67B4}" presName="rootConnector" presStyleLbl="node3" presStyleIdx="10" presStyleCnt="12"/>
      <dgm:spPr/>
    </dgm:pt>
    <dgm:pt modelId="{86CD6FF2-BC0C-44BC-85BB-E6598C731B51}" type="pres">
      <dgm:prSet presAssocID="{B9D8EF5B-E305-45AC-A264-3F81423F67B4}" presName="hierChild4" presStyleCnt="0"/>
      <dgm:spPr/>
    </dgm:pt>
    <dgm:pt modelId="{201F7F3D-2E58-4AC1-A8F2-2572F0EF2AD4}" type="pres">
      <dgm:prSet presAssocID="{B9D8EF5B-E305-45AC-A264-3F81423F67B4}" presName="hierChild5" presStyleCnt="0"/>
      <dgm:spPr/>
    </dgm:pt>
    <dgm:pt modelId="{40C9F058-BA5B-4DCC-8C5C-518A98E3FA0A}" type="pres">
      <dgm:prSet presAssocID="{381B0C58-CCEF-4AC1-91E7-6E88198C3564}" presName="Name37" presStyleLbl="parChTrans1D3" presStyleIdx="11" presStyleCnt="12"/>
      <dgm:spPr/>
    </dgm:pt>
    <dgm:pt modelId="{32220852-36E6-4CE2-9DE3-F0040E6768FC}" type="pres">
      <dgm:prSet presAssocID="{AAF1EFE0-F98E-4833-8A81-4B8F1EA41B6E}" presName="hierRoot2" presStyleCnt="0">
        <dgm:presLayoutVars>
          <dgm:hierBranch val="init"/>
        </dgm:presLayoutVars>
      </dgm:prSet>
      <dgm:spPr/>
    </dgm:pt>
    <dgm:pt modelId="{0777794C-3CF4-44FB-84AD-EE215FFBDE0E}" type="pres">
      <dgm:prSet presAssocID="{AAF1EFE0-F98E-4833-8A81-4B8F1EA41B6E}" presName="rootComposite" presStyleCnt="0"/>
      <dgm:spPr/>
    </dgm:pt>
    <dgm:pt modelId="{08E8DC12-24BC-4A6E-87DC-494B97FF5389}" type="pres">
      <dgm:prSet presAssocID="{AAF1EFE0-F98E-4833-8A81-4B8F1EA41B6E}" presName="rootText" presStyleLbl="node3" presStyleIdx="11" presStyleCnt="12" custLinFactNeighborX="43146" custLinFactNeighborY="-2115">
        <dgm:presLayoutVars>
          <dgm:chPref val="3"/>
        </dgm:presLayoutVars>
      </dgm:prSet>
      <dgm:spPr/>
    </dgm:pt>
    <dgm:pt modelId="{29E62DB7-F372-4B91-A95E-B372F6B64F3C}" type="pres">
      <dgm:prSet presAssocID="{AAF1EFE0-F98E-4833-8A81-4B8F1EA41B6E}" presName="rootConnector" presStyleLbl="node3" presStyleIdx="11" presStyleCnt="12"/>
      <dgm:spPr/>
    </dgm:pt>
    <dgm:pt modelId="{975734E7-B959-4C1C-A8BF-1025E3AD8592}" type="pres">
      <dgm:prSet presAssocID="{AAF1EFE0-F98E-4833-8A81-4B8F1EA41B6E}" presName="hierChild4" presStyleCnt="0"/>
      <dgm:spPr/>
    </dgm:pt>
    <dgm:pt modelId="{2B448C51-F2BE-4865-B44F-C85DC93E74F0}" type="pres">
      <dgm:prSet presAssocID="{AAF1EFE0-F98E-4833-8A81-4B8F1EA41B6E}" presName="hierChild5" presStyleCnt="0"/>
      <dgm:spPr/>
    </dgm:pt>
    <dgm:pt modelId="{5F660C7B-391B-4466-9DAE-BB2BEE933AFF}" type="pres">
      <dgm:prSet presAssocID="{80398E46-262F-45E1-9B4C-EB6508143B4A}" presName="hierChild5" presStyleCnt="0"/>
      <dgm:spPr/>
    </dgm:pt>
    <dgm:pt modelId="{E60295F2-3973-4985-82A7-DAAE5AF0EFBB}" type="pres">
      <dgm:prSet presAssocID="{869442F8-CEB2-4D1C-89F2-70BF5D0B9D87}" presName="hierChild3" presStyleCnt="0"/>
      <dgm:spPr/>
    </dgm:pt>
  </dgm:ptLst>
  <dgm:cxnLst>
    <dgm:cxn modelId="{0E859100-410A-49F3-95B7-65FE9E0AA4CB}" type="presOf" srcId="{BDE94BDF-FF25-404D-8DE8-1EBF86BABF2D}" destId="{2DAEACAC-BCB1-43C6-A0B1-8314F548227C}" srcOrd="0" destOrd="0" presId="urn:microsoft.com/office/officeart/2005/8/layout/orgChart1"/>
    <dgm:cxn modelId="{006A9300-F03F-4029-B87B-CAF73EC26F80}" srcId="{80398E46-262F-45E1-9B4C-EB6508143B4A}" destId="{B9D8EF5B-E305-45AC-A264-3F81423F67B4}" srcOrd="5" destOrd="0" parTransId="{B480D6F5-422A-4462-86D2-F5BF9463CB9E}" sibTransId="{15197F0F-7CBB-4CFE-808D-CD1B64FB47BC}"/>
    <dgm:cxn modelId="{288AB903-3998-4F6B-839D-0E0B333BBB98}" srcId="{3F01EE66-10FA-43DF-9C2C-14CB91A171B2}" destId="{5160496A-4A0B-4D3A-8F73-0DCB8E4D96B6}" srcOrd="4" destOrd="0" parTransId="{55EA5908-0A7D-422A-8092-A814FBEFE27D}" sibTransId="{B149A9D6-A7EA-4B5D-9C62-3A8D1D4D38FA}"/>
    <dgm:cxn modelId="{282EE103-415C-401C-B8D0-2C58419C39B1}" srcId="{70C3D52B-384F-4A5D-9CE0-815BA8E78A21}" destId="{AC8D96D3-497C-4B26-A67C-674B5D3775B3}" srcOrd="2" destOrd="0" parTransId="{605A67E9-9B25-44B7-968F-A019657A5573}" sibTransId="{76D2799D-276A-4DCF-A6AC-D4DB5CD7665B}"/>
    <dgm:cxn modelId="{5E7BDC04-C827-45E6-BE23-2D4BC409C579}" type="presOf" srcId="{3D96A6EF-6F42-4B39-AA9C-6B9FCD09BCAE}" destId="{A110A792-10DC-442B-8C40-4E1E68D60771}" srcOrd="0" destOrd="0" presId="urn:microsoft.com/office/officeart/2005/8/layout/orgChart1"/>
    <dgm:cxn modelId="{7F7AE408-8381-4E6E-AC4D-B11B304EEBD0}" type="presOf" srcId="{A7CC2B47-240F-4FBB-9AA8-8B75F973882F}" destId="{48AEE707-471F-42EF-A912-A22FE1D89E58}" srcOrd="1" destOrd="0" presId="urn:microsoft.com/office/officeart/2005/8/layout/orgChart1"/>
    <dgm:cxn modelId="{6B185C0B-B20F-4E82-A28A-20C0FFB0BAFD}" srcId="{80398E46-262F-45E1-9B4C-EB6508143B4A}" destId="{5DA0445E-DED2-4BD5-866A-F402F6A8F03C}" srcOrd="1" destOrd="0" parTransId="{3D96A6EF-6F42-4B39-AA9C-6B9FCD09BCAE}" sibTransId="{E350128A-BBBD-4651-AE46-D1F546A0B788}"/>
    <dgm:cxn modelId="{7EE4EA0B-ACEB-4C36-AF88-EE553AAB5604}" srcId="{3F01EE66-10FA-43DF-9C2C-14CB91A171B2}" destId="{A7CC2B47-240F-4FBB-9AA8-8B75F973882F}" srcOrd="2" destOrd="0" parTransId="{6DC3F8E3-AF8B-4EAB-AE6D-D7120E233377}" sibTransId="{FF4357C5-982F-43A7-AD1E-7A53CB929129}"/>
    <dgm:cxn modelId="{73B95310-BCB5-4832-9D3A-95CCE5098F7F}" srcId="{869442F8-CEB2-4D1C-89F2-70BF5D0B9D87}" destId="{80398E46-262F-45E1-9B4C-EB6508143B4A}" srcOrd="1" destOrd="0" parTransId="{82944289-4D74-4208-8F2D-28EE53C88FC1}" sibTransId="{3577A664-5385-4ABE-A8A5-984BFCCF8B03}"/>
    <dgm:cxn modelId="{E5C8D511-42B7-468B-ACF8-C994767F75B4}" type="presOf" srcId="{5DA0445E-DED2-4BD5-866A-F402F6A8F03C}" destId="{D1552577-EC89-466D-A475-6A940607D4AC}" srcOrd="0" destOrd="0" presId="urn:microsoft.com/office/officeart/2005/8/layout/orgChart1"/>
    <dgm:cxn modelId="{D0837B13-1761-4763-B43C-2247C72756C2}" type="presOf" srcId="{3F01EE66-10FA-43DF-9C2C-14CB91A171B2}" destId="{11C140F7-EBB7-41FC-B15C-61E4E44FBEC8}" srcOrd="0" destOrd="0" presId="urn:microsoft.com/office/officeart/2005/8/layout/orgChart1"/>
    <dgm:cxn modelId="{D3D52516-7DD1-4FE2-9C08-9D23F50AB68D}" type="presOf" srcId="{FB7ED346-C7A8-4AD3-B162-1EFAD60DBC91}" destId="{DC440944-86D0-406F-9536-BA17D89B9258}" srcOrd="0" destOrd="0" presId="urn:microsoft.com/office/officeart/2005/8/layout/orgChart1"/>
    <dgm:cxn modelId="{3003BC1A-4852-4ECA-BBDB-DC10B3011E40}" type="presOf" srcId="{70C3D52B-384F-4A5D-9CE0-815BA8E78A21}" destId="{4C19D9B7-4F5F-4083-A010-4D687E47CCA8}" srcOrd="0" destOrd="0" presId="urn:microsoft.com/office/officeart/2005/8/layout/orgChart1"/>
    <dgm:cxn modelId="{A71F071B-F699-457F-9974-72484A3AE589}" type="presOf" srcId="{5160496A-4A0B-4D3A-8F73-0DCB8E4D96B6}" destId="{09751DB9-2947-4D87-B6FD-44E3BBDAFAC5}" srcOrd="0" destOrd="0" presId="urn:microsoft.com/office/officeart/2005/8/layout/orgChart1"/>
    <dgm:cxn modelId="{C308D41B-031A-4A99-B607-4D30B6659171}" type="presOf" srcId="{381B0C58-CCEF-4AC1-91E7-6E88198C3564}" destId="{40C9F058-BA5B-4DCC-8C5C-518A98E3FA0A}" srcOrd="0" destOrd="0" presId="urn:microsoft.com/office/officeart/2005/8/layout/orgChart1"/>
    <dgm:cxn modelId="{3F7C9820-36FA-4998-A531-F1E62202CACD}" type="presOf" srcId="{5DA0445E-DED2-4BD5-866A-F402F6A8F03C}" destId="{977197E9-9C9F-4B43-A8B6-6BA8F4169C88}" srcOrd="1" destOrd="0" presId="urn:microsoft.com/office/officeart/2005/8/layout/orgChart1"/>
    <dgm:cxn modelId="{B7E1FF24-6401-4CC4-B4A6-63886B9ADF22}" type="presOf" srcId="{80398E46-262F-45E1-9B4C-EB6508143B4A}" destId="{A0957E1C-4EE2-4350-9B09-8ABF2F5BBF00}" srcOrd="0" destOrd="0" presId="urn:microsoft.com/office/officeart/2005/8/layout/orgChart1"/>
    <dgm:cxn modelId="{AFF9BC25-5CCE-4BE7-9DE7-1BE67631FF3B}" type="presOf" srcId="{E8FCD768-2C69-411A-9718-CB4D089A3AAB}" destId="{3B1440BA-A4A9-4B76-8A97-07723EAEEA0D}" srcOrd="0" destOrd="0" presId="urn:microsoft.com/office/officeart/2005/8/layout/orgChart1"/>
    <dgm:cxn modelId="{38C6CA29-C56F-40C0-8BDD-C63BCDD56331}" type="presOf" srcId="{ECB9C154-30D3-44A9-920C-D57CC0F734F9}" destId="{2ED9F6BF-7A85-4708-8759-80D81156534E}" srcOrd="0" destOrd="0" presId="urn:microsoft.com/office/officeart/2005/8/layout/orgChart1"/>
    <dgm:cxn modelId="{E7668A2C-21CF-45D0-AFAE-545234F07E15}" type="presOf" srcId="{B480D6F5-422A-4462-86D2-F5BF9463CB9E}" destId="{8B6F0C39-A3C4-4277-B1AB-A1B02B245F73}" srcOrd="0" destOrd="0" presId="urn:microsoft.com/office/officeart/2005/8/layout/orgChart1"/>
    <dgm:cxn modelId="{BCBF312E-3EC6-4113-AC40-6E859F119038}" type="presOf" srcId="{869442F8-CEB2-4D1C-89F2-70BF5D0B9D87}" destId="{CFCB0C7E-AC89-413B-B5A4-A4BCB53EF81A}" srcOrd="0" destOrd="0" presId="urn:microsoft.com/office/officeart/2005/8/layout/orgChart1"/>
    <dgm:cxn modelId="{D0498F2E-0494-4A29-BB4C-1B13F4C4F855}" type="presOf" srcId="{AC8D96D3-497C-4B26-A67C-674B5D3775B3}" destId="{80F86A80-DC42-4D3B-A3FA-C30486DA3822}" srcOrd="1" destOrd="0" presId="urn:microsoft.com/office/officeart/2005/8/layout/orgChart1"/>
    <dgm:cxn modelId="{F02AAA30-D746-45DF-8ECA-6195A87C100E}" srcId="{70C3D52B-384F-4A5D-9CE0-815BA8E78A21}" destId="{E8FCD768-2C69-411A-9718-CB4D089A3AAB}" srcOrd="3" destOrd="0" parTransId="{CC671779-E312-4449-B90A-D25273436EE3}" sibTransId="{BEC25C41-BA69-49C7-A3E8-10D82D2EB885}"/>
    <dgm:cxn modelId="{54E1F535-B26E-407C-B5F1-B2CC467E86BA}" type="presOf" srcId="{FAD4CAEA-43DF-41B9-9133-4E3351A46D23}" destId="{CDA2E5FD-68BC-469E-8A3F-AFB5384BC82F}" srcOrd="1" destOrd="0" presId="urn:microsoft.com/office/officeart/2005/8/layout/orgChart1"/>
    <dgm:cxn modelId="{4B61793E-F63E-4484-8548-71E2C32345EA}" srcId="{70C3D52B-384F-4A5D-9CE0-815BA8E78A21}" destId="{6A63C8AD-B526-4602-A88E-7EF7DAA7E46F}" srcOrd="0" destOrd="0" parTransId="{EE342EB3-B349-4025-AB2A-2B8C368AAA2A}" sibTransId="{11E7169A-B553-452F-B52A-8CF8F8437C60}"/>
    <dgm:cxn modelId="{15F52740-6276-4C86-97DB-303AAB5378C1}" type="presOf" srcId="{E8FCD768-2C69-411A-9718-CB4D089A3AAB}" destId="{5DBCC5A5-9EA0-4C6C-8AD8-BFB9108D08CD}" srcOrd="1" destOrd="0" presId="urn:microsoft.com/office/officeart/2005/8/layout/orgChart1"/>
    <dgm:cxn modelId="{2A388840-9628-4A45-AD1E-C3EDB6287EE7}" type="presOf" srcId="{6DC3F8E3-AF8B-4EAB-AE6D-D7120E233377}" destId="{8A42D3E9-1904-435F-82E5-2AA2BDDB6E77}" srcOrd="0" destOrd="0" presId="urn:microsoft.com/office/officeart/2005/8/layout/orgChart1"/>
    <dgm:cxn modelId="{A1362E5B-6820-4D37-9567-7B02C986A5EE}" type="presOf" srcId="{8BA65714-59FE-40F2-93E3-B88FF9198880}" destId="{B8A5EE99-D98D-41F2-8A71-03CA5609C2A2}" srcOrd="0" destOrd="0" presId="urn:microsoft.com/office/officeart/2005/8/layout/orgChart1"/>
    <dgm:cxn modelId="{13DD675F-BAA5-470C-B009-F15DF4228751}" type="presOf" srcId="{B9D8EF5B-E305-45AC-A264-3F81423F67B4}" destId="{4F3C0C92-288F-4FE3-B484-2A64CC4F775C}" srcOrd="1" destOrd="0" presId="urn:microsoft.com/office/officeart/2005/8/layout/orgChart1"/>
    <dgm:cxn modelId="{C9603D43-207A-474A-B97E-3A764C7A05D3}" type="presOf" srcId="{2B7CD3FF-6B4A-4231-93ED-466899B3C497}" destId="{A15EA1FD-942C-4D0F-ABFC-64B703E92E44}" srcOrd="0" destOrd="0" presId="urn:microsoft.com/office/officeart/2005/8/layout/orgChart1"/>
    <dgm:cxn modelId="{25B60E64-8D8A-41CB-87C1-CAD18D9A9C72}" type="presOf" srcId="{157E7285-3EC2-4F0F-A5EB-441C71001794}" destId="{0044CAE2-26D3-4E9A-96D7-674D5FCA036E}" srcOrd="0" destOrd="0" presId="urn:microsoft.com/office/officeart/2005/8/layout/orgChart1"/>
    <dgm:cxn modelId="{3A164A65-D66D-434C-A12D-9DE2F1A43791}" type="presOf" srcId="{7A46B076-634B-45E9-9CD9-0757C82FD657}" destId="{33207077-770C-41B6-88F1-057DBF05C8D0}" srcOrd="1" destOrd="0" presId="urn:microsoft.com/office/officeart/2005/8/layout/orgChart1"/>
    <dgm:cxn modelId="{34E00E66-8092-4A66-BD81-C5AE4DC18305}" type="presOf" srcId="{165B506E-434C-4C58-A60F-5A9CFA142172}" destId="{CF1C50D4-32CE-400D-A16F-A3FBFF0A82EB}" srcOrd="0" destOrd="0" presId="urn:microsoft.com/office/officeart/2005/8/layout/orgChart1"/>
    <dgm:cxn modelId="{9B3CB766-1F77-4A9C-ACBC-5EE9EFA61136}" type="presOf" srcId="{165B506E-434C-4C58-A60F-5A9CFA142172}" destId="{69587107-2A58-44CD-BD11-C0E43E6E49FF}" srcOrd="1" destOrd="0" presId="urn:microsoft.com/office/officeart/2005/8/layout/orgChart1"/>
    <dgm:cxn modelId="{1740F546-4ABC-4BB8-92E5-3C55EF1EE9D7}" type="presOf" srcId="{EE342EB3-B349-4025-AB2A-2B8C368AAA2A}" destId="{9980D3E0-061B-4C25-B080-9C6DC9E0EC64}" srcOrd="0" destOrd="0" presId="urn:microsoft.com/office/officeart/2005/8/layout/orgChart1"/>
    <dgm:cxn modelId="{C9BB3347-3D6C-474E-AFC2-D3BEE14DCDCA}" type="presOf" srcId="{98401B21-16FB-4DBD-8BBD-523EFFF1CDFE}" destId="{3E54CD12-FD7E-492D-B7DE-23E2ACE4E8E3}" srcOrd="1" destOrd="0" presId="urn:microsoft.com/office/officeart/2005/8/layout/orgChart1"/>
    <dgm:cxn modelId="{24A2264A-94B2-4F4C-B643-F88A03FE9A00}" type="presOf" srcId="{AC8D96D3-497C-4B26-A67C-674B5D3775B3}" destId="{E4DED5D0-E7B2-4C2D-993B-3A30FD2EE998}" srcOrd="0" destOrd="0" presId="urn:microsoft.com/office/officeart/2005/8/layout/orgChart1"/>
    <dgm:cxn modelId="{715D6F6E-FABC-4EC2-BD27-61F119E7528B}" type="presOf" srcId="{2B7CD3FF-6B4A-4231-93ED-466899B3C497}" destId="{851F9D30-5D1A-41DE-9D4D-8C4D1C283C36}" srcOrd="1" destOrd="0" presId="urn:microsoft.com/office/officeart/2005/8/layout/orgChart1"/>
    <dgm:cxn modelId="{D213DA70-3424-426B-87C2-7113212B4E21}" type="presOf" srcId="{ECB9C154-30D3-44A9-920C-D57CC0F734F9}" destId="{6908FD09-9FF6-4C46-8580-18E1E6D99EAB}" srcOrd="1" destOrd="0" presId="urn:microsoft.com/office/officeart/2005/8/layout/orgChart1"/>
    <dgm:cxn modelId="{D65FF370-D36E-4AF7-958A-2244594011C7}" srcId="{80398E46-262F-45E1-9B4C-EB6508143B4A}" destId="{7A46B076-634B-45E9-9CD9-0757C82FD657}" srcOrd="2" destOrd="0" parTransId="{40299537-2DBA-4097-BA7D-D0B58849098D}" sibTransId="{14316728-9CEB-4230-B454-4D6E7820BE1F}"/>
    <dgm:cxn modelId="{70B86D51-0D29-4A51-9942-F4F042DDA30E}" type="presOf" srcId="{0A99362C-6F8C-4FEB-8315-C769AD716313}" destId="{CB507AE7-09FD-48A4-992D-296371DEDF72}" srcOrd="0" destOrd="0" presId="urn:microsoft.com/office/officeart/2005/8/layout/orgChart1"/>
    <dgm:cxn modelId="{58C5BC73-DD68-4AD3-B7A3-A054BB9F34E3}" type="presOf" srcId="{FAD4CAEA-43DF-41B9-9133-4E3351A46D23}" destId="{E70EDAD8-26AA-4511-B270-69B5DC2CD51A}" srcOrd="0" destOrd="0" presId="urn:microsoft.com/office/officeart/2005/8/layout/orgChart1"/>
    <dgm:cxn modelId="{7B771255-1F26-4A89-8AA7-C9B85C2287CB}" type="presOf" srcId="{70C3D52B-384F-4A5D-9CE0-815BA8E78A21}" destId="{85F67110-E10A-48B7-8112-ABB10E2B1951}" srcOrd="1" destOrd="0" presId="urn:microsoft.com/office/officeart/2005/8/layout/orgChart1"/>
    <dgm:cxn modelId="{07226D77-D6C3-4C2C-A784-41724BBB8363}" srcId="{D75D8590-D2FD-4450-9449-59940CD3418A}" destId="{869442F8-CEB2-4D1C-89F2-70BF5D0B9D87}" srcOrd="0" destOrd="0" parTransId="{0D4E38F0-7BC1-4DE9-82C7-736985CB1A7B}" sibTransId="{7374BF5B-6628-4800-A479-733970C8B5F2}"/>
    <dgm:cxn modelId="{FE9FA658-0006-4E3E-9517-D41BC192C06D}" type="presOf" srcId="{B1F5819A-AED0-4668-95AD-8F345EE2AFF1}" destId="{632B5FD0-CD8D-40A6-B1F8-FBFFDE80FBEF}" srcOrd="1" destOrd="0" presId="urn:microsoft.com/office/officeart/2005/8/layout/orgChart1"/>
    <dgm:cxn modelId="{73758E79-FEC4-4612-82EE-9245A20426BF}" type="presOf" srcId="{98401B21-16FB-4DBD-8BBD-523EFFF1CDFE}" destId="{9D7FEF5C-C95B-45CF-9683-5F29E7206833}" srcOrd="0" destOrd="0" presId="urn:microsoft.com/office/officeart/2005/8/layout/orgChart1"/>
    <dgm:cxn modelId="{8B1ACD59-8375-4807-AD20-EB186406307C}" srcId="{3F01EE66-10FA-43DF-9C2C-14CB91A171B2}" destId="{98401B21-16FB-4DBD-8BBD-523EFFF1CDFE}" srcOrd="3" destOrd="0" parTransId="{DFA550AF-E376-4DC2-9841-B0AFFCD088A1}" sibTransId="{4054C401-C8F0-49F2-999D-28D7C0EC414A}"/>
    <dgm:cxn modelId="{95EE1C7A-5D35-464B-8FA8-27F50F3F50C4}" type="presOf" srcId="{82944289-4D74-4208-8F2D-28EE53C88FC1}" destId="{1FE510F3-1745-4F5D-A473-667059655463}" srcOrd="0" destOrd="0" presId="urn:microsoft.com/office/officeart/2005/8/layout/orgChart1"/>
    <dgm:cxn modelId="{FA1A588C-1923-4331-9FD2-02F125B9BB1B}" srcId="{80398E46-262F-45E1-9B4C-EB6508143B4A}" destId="{AAF1EFE0-F98E-4833-8A81-4B8F1EA41B6E}" srcOrd="6" destOrd="0" parTransId="{381B0C58-CCEF-4AC1-91E7-6E88198C3564}" sibTransId="{D37BAE64-BE29-420F-93FC-901B58783C5A}"/>
    <dgm:cxn modelId="{7D3D818E-ED8F-43CF-B379-667B6D055879}" srcId="{3F01EE66-10FA-43DF-9C2C-14CB91A171B2}" destId="{B1F5819A-AED0-4668-95AD-8F345EE2AFF1}" srcOrd="0" destOrd="0" parTransId="{91D7696B-2618-4F2A-B6A9-A646E4DA2A48}" sibTransId="{CCAC8025-FA25-4001-AD74-7EF8C03CD8E3}"/>
    <dgm:cxn modelId="{34C27390-7B75-444D-A98A-8E0F92EA5B72}" type="presOf" srcId="{AAF1EFE0-F98E-4833-8A81-4B8F1EA41B6E}" destId="{29E62DB7-F372-4B91-A95E-B372F6B64F3C}" srcOrd="1" destOrd="0" presId="urn:microsoft.com/office/officeart/2005/8/layout/orgChart1"/>
    <dgm:cxn modelId="{F208C995-7666-4839-84DE-7488D2B0ED0F}" type="presOf" srcId="{40299537-2DBA-4097-BA7D-D0B58849098D}" destId="{83A00660-DD68-4D43-85BC-90D8928D46BD}" srcOrd="0" destOrd="0" presId="urn:microsoft.com/office/officeart/2005/8/layout/orgChart1"/>
    <dgm:cxn modelId="{26F04196-9975-46BE-A991-0C871C625695}" type="presOf" srcId="{A7CC2B47-240F-4FBB-9AA8-8B75F973882F}" destId="{FB51CA20-40A2-403D-8A60-7F11A3D7727E}" srcOrd="0" destOrd="0" presId="urn:microsoft.com/office/officeart/2005/8/layout/orgChart1"/>
    <dgm:cxn modelId="{C9CA8199-835F-4196-B7B6-B74664DAAD33}" type="presOf" srcId="{6A63C8AD-B526-4602-A88E-7EF7DAA7E46F}" destId="{CFD977DB-FD35-4824-AAE1-F408A8A958A4}" srcOrd="0" destOrd="0" presId="urn:microsoft.com/office/officeart/2005/8/layout/orgChart1"/>
    <dgm:cxn modelId="{7FB8DB9A-797D-4FE0-98DA-777E97F9E781}" srcId="{80398E46-262F-45E1-9B4C-EB6508143B4A}" destId="{FB7ED346-C7A8-4AD3-B162-1EFAD60DBC91}" srcOrd="3" destOrd="0" parTransId="{11B62963-3B98-438C-A471-2E3EEB7F108A}" sibTransId="{30C550D2-2D7C-4C66-A2A5-AE39A16AA3C3}"/>
    <dgm:cxn modelId="{F798C19B-FCDD-448F-A45A-ADC2316D974E}" type="presOf" srcId="{11B62963-3B98-438C-A471-2E3EEB7F108A}" destId="{260F31ED-1041-4F74-8887-3CB72876BA06}" srcOrd="0" destOrd="0" presId="urn:microsoft.com/office/officeart/2005/8/layout/orgChart1"/>
    <dgm:cxn modelId="{61AF9C9E-D289-41FC-BC56-443A2779BF07}" srcId="{70C3D52B-384F-4A5D-9CE0-815BA8E78A21}" destId="{165B506E-434C-4C58-A60F-5A9CFA142172}" srcOrd="1" destOrd="0" parTransId="{AD197FB8-DDC0-4D17-907F-367955FDD62E}" sibTransId="{97AD3D83-AA35-48B9-9E4C-CE2BE79894C7}"/>
    <dgm:cxn modelId="{FC326D9F-4931-4DEF-9016-F2AC153211D9}" srcId="{3F01EE66-10FA-43DF-9C2C-14CB91A171B2}" destId="{ECB9C154-30D3-44A9-920C-D57CC0F734F9}" srcOrd="1" destOrd="0" parTransId="{8BA65714-59FE-40F2-93E3-B88FF9198880}" sibTransId="{05FCD951-1B32-4EE0-9242-98A95F2FD9B4}"/>
    <dgm:cxn modelId="{263AF7A7-D0C6-49FF-A9A4-D2C5924B1DAA}" type="presOf" srcId="{B9D8EF5B-E305-45AC-A264-3F81423F67B4}" destId="{2A390F67-EE2A-42C6-8264-8C0823C6CC7A}" srcOrd="0" destOrd="0" presId="urn:microsoft.com/office/officeart/2005/8/layout/orgChart1"/>
    <dgm:cxn modelId="{A9F23CA8-1D7F-4480-8BBF-B860E9AEA795}" type="presOf" srcId="{80398E46-262F-45E1-9B4C-EB6508143B4A}" destId="{7BF0031A-5468-4A69-9F0D-98C4B1E6F936}" srcOrd="1" destOrd="0" presId="urn:microsoft.com/office/officeart/2005/8/layout/orgChart1"/>
    <dgm:cxn modelId="{3A432CAC-28DF-4105-A573-5F67F25A1945}" type="presOf" srcId="{5160496A-4A0B-4D3A-8F73-0DCB8E4D96B6}" destId="{1298645E-6CD0-4C26-83AE-31F1004D8D5A}" srcOrd="1" destOrd="0" presId="urn:microsoft.com/office/officeart/2005/8/layout/orgChart1"/>
    <dgm:cxn modelId="{40B273B3-8487-4851-9CA4-CBEE07FEC24A}" type="presOf" srcId="{6A63C8AD-B526-4602-A88E-7EF7DAA7E46F}" destId="{4A3D7D0A-9B74-41AA-B451-E9B480446460}" srcOrd="1" destOrd="0" presId="urn:microsoft.com/office/officeart/2005/8/layout/orgChart1"/>
    <dgm:cxn modelId="{5384DBB9-304E-44C4-9F3C-B4A79D4F60BE}" type="presOf" srcId="{869442F8-CEB2-4D1C-89F2-70BF5D0B9D87}" destId="{9A7B8A02-D590-4944-8034-FE0C5C625562}" srcOrd="1" destOrd="0" presId="urn:microsoft.com/office/officeart/2005/8/layout/orgChart1"/>
    <dgm:cxn modelId="{18FF10BB-2988-4C2C-B13F-4C9E03155135}" type="presOf" srcId="{7A46B076-634B-45E9-9CD9-0757C82FD657}" destId="{68E98AC7-AA31-4FE9-B1FB-B1115BEA546D}" srcOrd="0" destOrd="0" presId="urn:microsoft.com/office/officeart/2005/8/layout/orgChart1"/>
    <dgm:cxn modelId="{F0501CBE-BAE1-49D1-B2E8-59B711D1323C}" type="presOf" srcId="{55EA5908-0A7D-422A-8092-A814FBEFE27D}" destId="{32E76563-D834-4983-8C5F-70E10D7660D7}" srcOrd="0" destOrd="0" presId="urn:microsoft.com/office/officeart/2005/8/layout/orgChart1"/>
    <dgm:cxn modelId="{FCF0C6C8-F493-4EC8-815F-D5F149774E62}" srcId="{80398E46-262F-45E1-9B4C-EB6508143B4A}" destId="{2B7CD3FF-6B4A-4231-93ED-466899B3C497}" srcOrd="0" destOrd="0" parTransId="{0A99362C-6F8C-4FEB-8315-C769AD716313}" sibTransId="{9AB67427-ECCA-4A87-BCF9-727FF45E6300}"/>
    <dgm:cxn modelId="{0DDA60D2-A563-4D02-820C-D697D3A04802}" type="presOf" srcId="{CC671779-E312-4449-B90A-D25273436EE3}" destId="{10B72CDD-B65B-4067-8DEC-77B6BEC99DBF}" srcOrd="0" destOrd="0" presId="urn:microsoft.com/office/officeart/2005/8/layout/orgChart1"/>
    <dgm:cxn modelId="{11011CD3-4712-4269-935C-920827106088}" type="presOf" srcId="{C0E0605E-6606-4C73-A90C-3D638E0550B7}" destId="{3F909DA1-04EB-4B47-A607-89D11EA2676E}" srcOrd="0" destOrd="0" presId="urn:microsoft.com/office/officeart/2005/8/layout/orgChart1"/>
    <dgm:cxn modelId="{FD339FD3-F662-41EF-B85C-6838B8E66D84}" type="presOf" srcId="{AAF1EFE0-F98E-4833-8A81-4B8F1EA41B6E}" destId="{08E8DC12-24BC-4A6E-87DC-494B97FF5389}" srcOrd="0" destOrd="0" presId="urn:microsoft.com/office/officeart/2005/8/layout/orgChart1"/>
    <dgm:cxn modelId="{9FFBAAD3-26B2-4289-A70D-FF69C7759D34}" type="presOf" srcId="{AD197FB8-DDC0-4D17-907F-367955FDD62E}" destId="{FF05537E-DA9F-466A-8EF6-8B2DCEE04602}" srcOrd="0" destOrd="0" presId="urn:microsoft.com/office/officeart/2005/8/layout/orgChart1"/>
    <dgm:cxn modelId="{F74554D8-902B-4DAF-8D1E-10254668D39C}" type="presOf" srcId="{DFA550AF-E376-4DC2-9841-B0AFFCD088A1}" destId="{8F7A3921-0276-42AB-9043-71EEAA8F29D1}" srcOrd="0" destOrd="0" presId="urn:microsoft.com/office/officeart/2005/8/layout/orgChart1"/>
    <dgm:cxn modelId="{9CEF6FDB-791B-47A8-9F1B-3FDE02A54633}" type="presOf" srcId="{B1F5819A-AED0-4668-95AD-8F345EE2AFF1}" destId="{15882BD5-80D6-410F-87BE-067DC7FD7756}" srcOrd="0" destOrd="0" presId="urn:microsoft.com/office/officeart/2005/8/layout/orgChart1"/>
    <dgm:cxn modelId="{8A8789DD-E331-4F9E-89F6-5097FB4C6001}" srcId="{80398E46-262F-45E1-9B4C-EB6508143B4A}" destId="{FAD4CAEA-43DF-41B9-9133-4E3351A46D23}" srcOrd="4" destOrd="0" parTransId="{BDE94BDF-FF25-404D-8DE8-1EBF86BABF2D}" sibTransId="{43E9B8E7-FD8C-4343-BE6A-F91D3315ED4B}"/>
    <dgm:cxn modelId="{F8999EE3-69C3-4D96-9489-B3940F050664}" type="presOf" srcId="{3F01EE66-10FA-43DF-9C2C-14CB91A171B2}" destId="{9530F06E-E20E-4C5A-9480-B572350CC3DA}" srcOrd="1" destOrd="0" presId="urn:microsoft.com/office/officeart/2005/8/layout/orgChart1"/>
    <dgm:cxn modelId="{FCF60EE5-BD07-41CB-A608-E88EED35C2D0}" type="presOf" srcId="{D75D8590-D2FD-4450-9449-59940CD3418A}" destId="{DB40E218-16C1-4542-9856-2F590B0A6DBA}" srcOrd="0" destOrd="0" presId="urn:microsoft.com/office/officeart/2005/8/layout/orgChart1"/>
    <dgm:cxn modelId="{DABC6DEA-D9AF-4E1E-9660-66A5BD008B0C}" srcId="{869442F8-CEB2-4D1C-89F2-70BF5D0B9D87}" destId="{70C3D52B-384F-4A5D-9CE0-815BA8E78A21}" srcOrd="0" destOrd="0" parTransId="{C0E0605E-6606-4C73-A90C-3D638E0550B7}" sibTransId="{51686FD2-B57F-4F06-A6DB-5FEFAE3CAE6A}"/>
    <dgm:cxn modelId="{D1D88EFA-3CA2-4FB9-9C7D-B0FB18CCD1CB}" type="presOf" srcId="{605A67E9-9B25-44B7-968F-A019657A5573}" destId="{9C079B0E-1E7F-472B-A90A-CED1E5D2B410}" srcOrd="0" destOrd="0" presId="urn:microsoft.com/office/officeart/2005/8/layout/orgChart1"/>
    <dgm:cxn modelId="{43884CFD-E786-416B-8198-9457314381E3}" type="presOf" srcId="{91D7696B-2618-4F2A-B6A9-A646E4DA2A48}" destId="{97AD2B44-B52F-4042-B84B-4C7DDE8E1EB5}" srcOrd="0" destOrd="0" presId="urn:microsoft.com/office/officeart/2005/8/layout/orgChart1"/>
    <dgm:cxn modelId="{BF256DFE-F7CC-471A-9A73-E0F8BD66D6D9}" type="presOf" srcId="{FB7ED346-C7A8-4AD3-B162-1EFAD60DBC91}" destId="{0407748C-B961-4E3A-9FD4-DB13CBF16DFF}" srcOrd="1" destOrd="0" presId="urn:microsoft.com/office/officeart/2005/8/layout/orgChart1"/>
    <dgm:cxn modelId="{BF9DC6FE-FF51-4547-AD11-CFF2BD633E0C}" srcId="{70C3D52B-384F-4A5D-9CE0-815BA8E78A21}" destId="{3F01EE66-10FA-43DF-9C2C-14CB91A171B2}" srcOrd="4" destOrd="0" parTransId="{157E7285-3EC2-4F0F-A5EB-441C71001794}" sibTransId="{C2B87B97-DFC4-43D9-8A7C-2FF78B4EA03B}"/>
    <dgm:cxn modelId="{A7EC2C3B-A420-4359-B8E9-086730E6A7D4}" type="presParOf" srcId="{DB40E218-16C1-4542-9856-2F590B0A6DBA}" destId="{19B485EB-D6FA-45FB-81A7-DD4F70D82EF2}" srcOrd="0" destOrd="0" presId="urn:microsoft.com/office/officeart/2005/8/layout/orgChart1"/>
    <dgm:cxn modelId="{CF3DEC8E-FDF9-4A85-A795-6609A4DE0031}" type="presParOf" srcId="{19B485EB-D6FA-45FB-81A7-DD4F70D82EF2}" destId="{510D874F-EDE3-4788-A18D-0A5ECC101FAA}" srcOrd="0" destOrd="0" presId="urn:microsoft.com/office/officeart/2005/8/layout/orgChart1"/>
    <dgm:cxn modelId="{30282948-8CD6-41E4-B973-4D88E05C831B}" type="presParOf" srcId="{510D874F-EDE3-4788-A18D-0A5ECC101FAA}" destId="{CFCB0C7E-AC89-413B-B5A4-A4BCB53EF81A}" srcOrd="0" destOrd="0" presId="urn:microsoft.com/office/officeart/2005/8/layout/orgChart1"/>
    <dgm:cxn modelId="{E746A743-3AC9-446B-BF54-1B9AB1322582}" type="presParOf" srcId="{510D874F-EDE3-4788-A18D-0A5ECC101FAA}" destId="{9A7B8A02-D590-4944-8034-FE0C5C625562}" srcOrd="1" destOrd="0" presId="urn:microsoft.com/office/officeart/2005/8/layout/orgChart1"/>
    <dgm:cxn modelId="{192A7A8A-E98D-4D58-83B5-07E19DC6D4CF}" type="presParOf" srcId="{19B485EB-D6FA-45FB-81A7-DD4F70D82EF2}" destId="{F9AF23FF-17D9-43F2-BADA-ED0311287F37}" srcOrd="1" destOrd="0" presId="urn:microsoft.com/office/officeart/2005/8/layout/orgChart1"/>
    <dgm:cxn modelId="{B5FA5E3B-CAE7-4114-9E7C-02DD85E0A58C}" type="presParOf" srcId="{F9AF23FF-17D9-43F2-BADA-ED0311287F37}" destId="{3F909DA1-04EB-4B47-A607-89D11EA2676E}" srcOrd="0" destOrd="0" presId="urn:microsoft.com/office/officeart/2005/8/layout/orgChart1"/>
    <dgm:cxn modelId="{4F00882F-71D9-40D8-AB4C-92A5BC25AC1A}" type="presParOf" srcId="{F9AF23FF-17D9-43F2-BADA-ED0311287F37}" destId="{8BF5C880-7DBE-4639-8A28-2AA24982A24A}" srcOrd="1" destOrd="0" presId="urn:microsoft.com/office/officeart/2005/8/layout/orgChart1"/>
    <dgm:cxn modelId="{E9CAD454-45A5-4A14-940A-A11122E64079}" type="presParOf" srcId="{8BF5C880-7DBE-4639-8A28-2AA24982A24A}" destId="{938F664E-5D38-497E-BBDD-1A9EF9BEABCE}" srcOrd="0" destOrd="0" presId="urn:microsoft.com/office/officeart/2005/8/layout/orgChart1"/>
    <dgm:cxn modelId="{C11DC80C-6666-4E81-A9BE-DB69BA837B9F}" type="presParOf" srcId="{938F664E-5D38-497E-BBDD-1A9EF9BEABCE}" destId="{4C19D9B7-4F5F-4083-A010-4D687E47CCA8}" srcOrd="0" destOrd="0" presId="urn:microsoft.com/office/officeart/2005/8/layout/orgChart1"/>
    <dgm:cxn modelId="{F84DF810-1B5A-43F2-8D21-9FE1E701E676}" type="presParOf" srcId="{938F664E-5D38-497E-BBDD-1A9EF9BEABCE}" destId="{85F67110-E10A-48B7-8112-ABB10E2B1951}" srcOrd="1" destOrd="0" presId="urn:microsoft.com/office/officeart/2005/8/layout/orgChart1"/>
    <dgm:cxn modelId="{B72750CC-6700-463F-8857-8DC406A8D706}" type="presParOf" srcId="{8BF5C880-7DBE-4639-8A28-2AA24982A24A}" destId="{D06D8F14-5C77-42FC-AA07-A784645A811D}" srcOrd="1" destOrd="0" presId="urn:microsoft.com/office/officeart/2005/8/layout/orgChart1"/>
    <dgm:cxn modelId="{0FD9A4EF-2E88-4972-A778-226249669091}" type="presParOf" srcId="{D06D8F14-5C77-42FC-AA07-A784645A811D}" destId="{9980D3E0-061B-4C25-B080-9C6DC9E0EC64}" srcOrd="0" destOrd="0" presId="urn:microsoft.com/office/officeart/2005/8/layout/orgChart1"/>
    <dgm:cxn modelId="{54B6DCCC-D174-4378-BC9E-6EC0CB94AF9C}" type="presParOf" srcId="{D06D8F14-5C77-42FC-AA07-A784645A811D}" destId="{2E9E7463-2EB6-4A8F-8E1D-7317AF83D827}" srcOrd="1" destOrd="0" presId="urn:microsoft.com/office/officeart/2005/8/layout/orgChart1"/>
    <dgm:cxn modelId="{DAC0083A-F906-4F48-A20F-34BECCD84D66}" type="presParOf" srcId="{2E9E7463-2EB6-4A8F-8E1D-7317AF83D827}" destId="{8DFB6500-E58D-47A9-9EB5-5D3FAB1B089C}" srcOrd="0" destOrd="0" presId="urn:microsoft.com/office/officeart/2005/8/layout/orgChart1"/>
    <dgm:cxn modelId="{1453F6BC-B788-43BE-85FF-918172AA4EAF}" type="presParOf" srcId="{8DFB6500-E58D-47A9-9EB5-5D3FAB1B089C}" destId="{CFD977DB-FD35-4824-AAE1-F408A8A958A4}" srcOrd="0" destOrd="0" presId="urn:microsoft.com/office/officeart/2005/8/layout/orgChart1"/>
    <dgm:cxn modelId="{5C36EF79-3B40-4E2E-B559-6CBEDA74B8DA}" type="presParOf" srcId="{8DFB6500-E58D-47A9-9EB5-5D3FAB1B089C}" destId="{4A3D7D0A-9B74-41AA-B451-E9B480446460}" srcOrd="1" destOrd="0" presId="urn:microsoft.com/office/officeart/2005/8/layout/orgChart1"/>
    <dgm:cxn modelId="{B721E085-B042-4DBD-BB6C-F13AE5E44754}" type="presParOf" srcId="{2E9E7463-2EB6-4A8F-8E1D-7317AF83D827}" destId="{45A664D6-2A4B-4229-9E68-ADE312331A2B}" srcOrd="1" destOrd="0" presId="urn:microsoft.com/office/officeart/2005/8/layout/orgChart1"/>
    <dgm:cxn modelId="{274818F0-312E-49F2-B0C2-0F0840D9325E}" type="presParOf" srcId="{2E9E7463-2EB6-4A8F-8E1D-7317AF83D827}" destId="{D9503B75-DDB5-4C63-906A-93B5306E6DF1}" srcOrd="2" destOrd="0" presId="urn:microsoft.com/office/officeart/2005/8/layout/orgChart1"/>
    <dgm:cxn modelId="{09FED0BD-B3B4-442C-B8FB-C43A78099C01}" type="presParOf" srcId="{D06D8F14-5C77-42FC-AA07-A784645A811D}" destId="{FF05537E-DA9F-466A-8EF6-8B2DCEE04602}" srcOrd="2" destOrd="0" presId="urn:microsoft.com/office/officeart/2005/8/layout/orgChart1"/>
    <dgm:cxn modelId="{23A0CEFA-3263-40CF-A05D-4F0EDAFFC960}" type="presParOf" srcId="{D06D8F14-5C77-42FC-AA07-A784645A811D}" destId="{39FCA29D-6958-469A-BB55-0D30074996E1}" srcOrd="3" destOrd="0" presId="urn:microsoft.com/office/officeart/2005/8/layout/orgChart1"/>
    <dgm:cxn modelId="{4C9829D5-8202-41D8-AA40-7A5C4ABDE996}" type="presParOf" srcId="{39FCA29D-6958-469A-BB55-0D30074996E1}" destId="{95A020B3-97E1-4479-9704-2725FD80380C}" srcOrd="0" destOrd="0" presId="urn:microsoft.com/office/officeart/2005/8/layout/orgChart1"/>
    <dgm:cxn modelId="{E415A552-452B-4CDD-966A-760B1E5A247B}" type="presParOf" srcId="{95A020B3-97E1-4479-9704-2725FD80380C}" destId="{CF1C50D4-32CE-400D-A16F-A3FBFF0A82EB}" srcOrd="0" destOrd="0" presId="urn:microsoft.com/office/officeart/2005/8/layout/orgChart1"/>
    <dgm:cxn modelId="{A76AC026-ACD2-4E48-99D7-6DBF63052BDB}" type="presParOf" srcId="{95A020B3-97E1-4479-9704-2725FD80380C}" destId="{69587107-2A58-44CD-BD11-C0E43E6E49FF}" srcOrd="1" destOrd="0" presId="urn:microsoft.com/office/officeart/2005/8/layout/orgChart1"/>
    <dgm:cxn modelId="{07724086-CE37-4A3B-A345-7DA5B837835D}" type="presParOf" srcId="{39FCA29D-6958-469A-BB55-0D30074996E1}" destId="{FB3D5ED5-9578-4645-A45E-0A9EED9ECE50}" srcOrd="1" destOrd="0" presId="urn:microsoft.com/office/officeart/2005/8/layout/orgChart1"/>
    <dgm:cxn modelId="{E970F448-D121-48FD-AF7B-17C074E33EDF}" type="presParOf" srcId="{39FCA29D-6958-469A-BB55-0D30074996E1}" destId="{51F89C59-A380-4C53-8AC9-5D22DB4C4C07}" srcOrd="2" destOrd="0" presId="urn:microsoft.com/office/officeart/2005/8/layout/orgChart1"/>
    <dgm:cxn modelId="{F484EC84-CFE7-4575-BA6D-A9F3000F8183}" type="presParOf" srcId="{D06D8F14-5C77-42FC-AA07-A784645A811D}" destId="{9C079B0E-1E7F-472B-A90A-CED1E5D2B410}" srcOrd="4" destOrd="0" presId="urn:microsoft.com/office/officeart/2005/8/layout/orgChart1"/>
    <dgm:cxn modelId="{60DC9A68-1868-4A18-8CAA-B380C51240DA}" type="presParOf" srcId="{D06D8F14-5C77-42FC-AA07-A784645A811D}" destId="{2143819D-BAAA-4673-A86C-88392A3AA362}" srcOrd="5" destOrd="0" presId="urn:microsoft.com/office/officeart/2005/8/layout/orgChart1"/>
    <dgm:cxn modelId="{E7528B4F-4721-4C96-BCA9-5DB366895157}" type="presParOf" srcId="{2143819D-BAAA-4673-A86C-88392A3AA362}" destId="{462EA96D-6E41-42BD-883E-17466982E08B}" srcOrd="0" destOrd="0" presId="urn:microsoft.com/office/officeart/2005/8/layout/orgChart1"/>
    <dgm:cxn modelId="{E3E266BB-0499-43E8-B708-DBCF76EEAAA1}" type="presParOf" srcId="{462EA96D-6E41-42BD-883E-17466982E08B}" destId="{E4DED5D0-E7B2-4C2D-993B-3A30FD2EE998}" srcOrd="0" destOrd="0" presId="urn:microsoft.com/office/officeart/2005/8/layout/orgChart1"/>
    <dgm:cxn modelId="{4BD3CD58-86E9-494A-82C4-BA054329858E}" type="presParOf" srcId="{462EA96D-6E41-42BD-883E-17466982E08B}" destId="{80F86A80-DC42-4D3B-A3FA-C30486DA3822}" srcOrd="1" destOrd="0" presId="urn:microsoft.com/office/officeart/2005/8/layout/orgChart1"/>
    <dgm:cxn modelId="{3DDCCDD1-FE74-4E72-9B25-4BEA1478B825}" type="presParOf" srcId="{2143819D-BAAA-4673-A86C-88392A3AA362}" destId="{282B2638-7FC0-4F61-85A4-5499ECD655D5}" srcOrd="1" destOrd="0" presId="urn:microsoft.com/office/officeart/2005/8/layout/orgChart1"/>
    <dgm:cxn modelId="{5AA8CD5F-A755-4040-B5AD-EDC7FC90BB4E}" type="presParOf" srcId="{2143819D-BAAA-4673-A86C-88392A3AA362}" destId="{83F9545A-5D41-463C-A8AB-937F52E9D65B}" srcOrd="2" destOrd="0" presId="urn:microsoft.com/office/officeart/2005/8/layout/orgChart1"/>
    <dgm:cxn modelId="{2C76979D-E87B-4280-9204-2E7FB7A3ACBB}" type="presParOf" srcId="{D06D8F14-5C77-42FC-AA07-A784645A811D}" destId="{10B72CDD-B65B-4067-8DEC-77B6BEC99DBF}" srcOrd="6" destOrd="0" presId="urn:microsoft.com/office/officeart/2005/8/layout/orgChart1"/>
    <dgm:cxn modelId="{6B32529E-2E01-4F51-8AD7-80ABD3794E84}" type="presParOf" srcId="{D06D8F14-5C77-42FC-AA07-A784645A811D}" destId="{19B222C3-A070-43B7-8FFD-CFB1F8DA9A49}" srcOrd="7" destOrd="0" presId="urn:microsoft.com/office/officeart/2005/8/layout/orgChart1"/>
    <dgm:cxn modelId="{99EB5412-444B-44B3-887B-65BF03C068F4}" type="presParOf" srcId="{19B222C3-A070-43B7-8FFD-CFB1F8DA9A49}" destId="{855EFEAF-CA8E-4D89-B601-8E35445F2FB9}" srcOrd="0" destOrd="0" presId="urn:microsoft.com/office/officeart/2005/8/layout/orgChart1"/>
    <dgm:cxn modelId="{9AA0E857-BD3F-4FA9-8D09-5EC960D40EBC}" type="presParOf" srcId="{855EFEAF-CA8E-4D89-B601-8E35445F2FB9}" destId="{3B1440BA-A4A9-4B76-8A97-07723EAEEA0D}" srcOrd="0" destOrd="0" presId="urn:microsoft.com/office/officeart/2005/8/layout/orgChart1"/>
    <dgm:cxn modelId="{2A24A974-C6A8-4172-9E65-4FD1C20258D5}" type="presParOf" srcId="{855EFEAF-CA8E-4D89-B601-8E35445F2FB9}" destId="{5DBCC5A5-9EA0-4C6C-8AD8-BFB9108D08CD}" srcOrd="1" destOrd="0" presId="urn:microsoft.com/office/officeart/2005/8/layout/orgChart1"/>
    <dgm:cxn modelId="{7A1B203E-4B18-4278-9723-0F2EC9713C31}" type="presParOf" srcId="{19B222C3-A070-43B7-8FFD-CFB1F8DA9A49}" destId="{1279A1E5-A63B-468A-B68B-635012079397}" srcOrd="1" destOrd="0" presId="urn:microsoft.com/office/officeart/2005/8/layout/orgChart1"/>
    <dgm:cxn modelId="{EF2E9271-119B-40CA-80AF-A038E72CA066}" type="presParOf" srcId="{19B222C3-A070-43B7-8FFD-CFB1F8DA9A49}" destId="{C2914C78-8249-4058-8EC3-2B638E00F43E}" srcOrd="2" destOrd="0" presId="urn:microsoft.com/office/officeart/2005/8/layout/orgChart1"/>
    <dgm:cxn modelId="{78827C57-06DD-4819-940A-09008FF98273}" type="presParOf" srcId="{D06D8F14-5C77-42FC-AA07-A784645A811D}" destId="{0044CAE2-26D3-4E9A-96D7-674D5FCA036E}" srcOrd="8" destOrd="0" presId="urn:microsoft.com/office/officeart/2005/8/layout/orgChart1"/>
    <dgm:cxn modelId="{AF801654-155E-4873-BD08-F3728A65CA0A}" type="presParOf" srcId="{D06D8F14-5C77-42FC-AA07-A784645A811D}" destId="{6E5AD031-9325-4FDC-A7F4-EEAB6A14F189}" srcOrd="9" destOrd="0" presId="urn:microsoft.com/office/officeart/2005/8/layout/orgChart1"/>
    <dgm:cxn modelId="{4A9F52B4-0995-4A6E-8B87-8BF5A6A7964F}" type="presParOf" srcId="{6E5AD031-9325-4FDC-A7F4-EEAB6A14F189}" destId="{CE86B4BA-F1A7-4DD5-BE7C-F220FAB7098A}" srcOrd="0" destOrd="0" presId="urn:microsoft.com/office/officeart/2005/8/layout/orgChart1"/>
    <dgm:cxn modelId="{905F1598-B859-45AB-B190-A203833881CB}" type="presParOf" srcId="{CE86B4BA-F1A7-4DD5-BE7C-F220FAB7098A}" destId="{11C140F7-EBB7-41FC-B15C-61E4E44FBEC8}" srcOrd="0" destOrd="0" presId="urn:microsoft.com/office/officeart/2005/8/layout/orgChart1"/>
    <dgm:cxn modelId="{B4E4C4DE-95A6-4CA6-9B74-F5BEFCEBC84D}" type="presParOf" srcId="{CE86B4BA-F1A7-4DD5-BE7C-F220FAB7098A}" destId="{9530F06E-E20E-4C5A-9480-B572350CC3DA}" srcOrd="1" destOrd="0" presId="urn:microsoft.com/office/officeart/2005/8/layout/orgChart1"/>
    <dgm:cxn modelId="{DBA55450-276A-4BFF-9FE6-2EA85A6BD34F}" type="presParOf" srcId="{6E5AD031-9325-4FDC-A7F4-EEAB6A14F189}" destId="{D2F86DFD-DCBB-4C31-A60F-FEECB2BB7101}" srcOrd="1" destOrd="0" presId="urn:microsoft.com/office/officeart/2005/8/layout/orgChart1"/>
    <dgm:cxn modelId="{F1E27295-61BC-4A8F-BD5F-A43658A190AA}" type="presParOf" srcId="{D2F86DFD-DCBB-4C31-A60F-FEECB2BB7101}" destId="{97AD2B44-B52F-4042-B84B-4C7DDE8E1EB5}" srcOrd="0" destOrd="0" presId="urn:microsoft.com/office/officeart/2005/8/layout/orgChart1"/>
    <dgm:cxn modelId="{808E6F38-95A5-4B52-9B1A-135431927C34}" type="presParOf" srcId="{D2F86DFD-DCBB-4C31-A60F-FEECB2BB7101}" destId="{33D3840F-455B-465B-8428-2FB2BC8C5BA8}" srcOrd="1" destOrd="0" presId="urn:microsoft.com/office/officeart/2005/8/layout/orgChart1"/>
    <dgm:cxn modelId="{80250099-D140-459D-AA8F-327B7ED35892}" type="presParOf" srcId="{33D3840F-455B-465B-8428-2FB2BC8C5BA8}" destId="{1FDC9A97-376E-4E68-A7E1-671B768FE00B}" srcOrd="0" destOrd="0" presId="urn:microsoft.com/office/officeart/2005/8/layout/orgChart1"/>
    <dgm:cxn modelId="{322BCC0C-05DB-4AEA-996F-A8F312B10C8C}" type="presParOf" srcId="{1FDC9A97-376E-4E68-A7E1-671B768FE00B}" destId="{15882BD5-80D6-410F-87BE-067DC7FD7756}" srcOrd="0" destOrd="0" presId="urn:microsoft.com/office/officeart/2005/8/layout/orgChart1"/>
    <dgm:cxn modelId="{AF968AA7-5112-4894-8F34-F6F95A9FC2A8}" type="presParOf" srcId="{1FDC9A97-376E-4E68-A7E1-671B768FE00B}" destId="{632B5FD0-CD8D-40A6-B1F8-FBFFDE80FBEF}" srcOrd="1" destOrd="0" presId="urn:microsoft.com/office/officeart/2005/8/layout/orgChart1"/>
    <dgm:cxn modelId="{3FEA18BB-9D48-47AF-8122-71E81E12AC0F}" type="presParOf" srcId="{33D3840F-455B-465B-8428-2FB2BC8C5BA8}" destId="{EB6AFA10-6E87-46B8-BFAA-E01C6354208B}" srcOrd="1" destOrd="0" presId="urn:microsoft.com/office/officeart/2005/8/layout/orgChart1"/>
    <dgm:cxn modelId="{16F46FE3-CA69-4DA9-874C-366342C3A7BA}" type="presParOf" srcId="{33D3840F-455B-465B-8428-2FB2BC8C5BA8}" destId="{8BB3C0FB-C699-4B3A-9B66-3C60136ABCC4}" srcOrd="2" destOrd="0" presId="urn:microsoft.com/office/officeart/2005/8/layout/orgChart1"/>
    <dgm:cxn modelId="{084A1120-10B4-41B5-A8A5-1C3A8A8E0D74}" type="presParOf" srcId="{D2F86DFD-DCBB-4C31-A60F-FEECB2BB7101}" destId="{B8A5EE99-D98D-41F2-8A71-03CA5609C2A2}" srcOrd="2" destOrd="0" presId="urn:microsoft.com/office/officeart/2005/8/layout/orgChart1"/>
    <dgm:cxn modelId="{78B12757-5582-48FE-BED9-90955B30CF94}" type="presParOf" srcId="{D2F86DFD-DCBB-4C31-A60F-FEECB2BB7101}" destId="{E371D34F-C437-417E-8EA3-D4C52C1F4B22}" srcOrd="3" destOrd="0" presId="urn:microsoft.com/office/officeart/2005/8/layout/orgChart1"/>
    <dgm:cxn modelId="{7E9E6B6E-0D77-469E-B3C1-4879B504E924}" type="presParOf" srcId="{E371D34F-C437-417E-8EA3-D4C52C1F4B22}" destId="{73F8DC88-A4D6-4E12-988D-7FE5FB8F6AF6}" srcOrd="0" destOrd="0" presId="urn:microsoft.com/office/officeart/2005/8/layout/orgChart1"/>
    <dgm:cxn modelId="{DD64B349-0FB1-46A6-8AFE-035405D9977F}" type="presParOf" srcId="{73F8DC88-A4D6-4E12-988D-7FE5FB8F6AF6}" destId="{2ED9F6BF-7A85-4708-8759-80D81156534E}" srcOrd="0" destOrd="0" presId="urn:microsoft.com/office/officeart/2005/8/layout/orgChart1"/>
    <dgm:cxn modelId="{0FD85610-2F0D-49B1-825E-0955447CB1A7}" type="presParOf" srcId="{73F8DC88-A4D6-4E12-988D-7FE5FB8F6AF6}" destId="{6908FD09-9FF6-4C46-8580-18E1E6D99EAB}" srcOrd="1" destOrd="0" presId="urn:microsoft.com/office/officeart/2005/8/layout/orgChart1"/>
    <dgm:cxn modelId="{1F711566-15D1-487B-9057-93ACAC602465}" type="presParOf" srcId="{E371D34F-C437-417E-8EA3-D4C52C1F4B22}" destId="{D5A888F8-1D92-4C56-B859-D50A0528D9CE}" srcOrd="1" destOrd="0" presId="urn:microsoft.com/office/officeart/2005/8/layout/orgChart1"/>
    <dgm:cxn modelId="{7F5DE426-D7F7-4096-8903-E985BCCCDC5D}" type="presParOf" srcId="{E371D34F-C437-417E-8EA3-D4C52C1F4B22}" destId="{D40D35D6-2824-4344-92F3-379EB1F66DE7}" srcOrd="2" destOrd="0" presId="urn:microsoft.com/office/officeart/2005/8/layout/orgChart1"/>
    <dgm:cxn modelId="{A9F6E82C-C6EB-43BF-9D73-03E9B72CFC19}" type="presParOf" srcId="{D2F86DFD-DCBB-4C31-A60F-FEECB2BB7101}" destId="{8A42D3E9-1904-435F-82E5-2AA2BDDB6E77}" srcOrd="4" destOrd="0" presId="urn:microsoft.com/office/officeart/2005/8/layout/orgChart1"/>
    <dgm:cxn modelId="{5FA276C3-422D-45B4-A8FD-3B3DD6992F23}" type="presParOf" srcId="{D2F86DFD-DCBB-4C31-A60F-FEECB2BB7101}" destId="{E0B5E295-DBD8-4AF8-8A89-7334FEE0E45E}" srcOrd="5" destOrd="0" presId="urn:microsoft.com/office/officeart/2005/8/layout/orgChart1"/>
    <dgm:cxn modelId="{0AB9DE54-9A06-43F8-9713-0DE32CA24733}" type="presParOf" srcId="{E0B5E295-DBD8-4AF8-8A89-7334FEE0E45E}" destId="{5C6C9E08-47F9-4471-8E2A-B35506AAD7DC}" srcOrd="0" destOrd="0" presId="urn:microsoft.com/office/officeart/2005/8/layout/orgChart1"/>
    <dgm:cxn modelId="{13CF721E-836F-4184-BF6D-7107FFB4FD37}" type="presParOf" srcId="{5C6C9E08-47F9-4471-8E2A-B35506AAD7DC}" destId="{FB51CA20-40A2-403D-8A60-7F11A3D7727E}" srcOrd="0" destOrd="0" presId="urn:microsoft.com/office/officeart/2005/8/layout/orgChart1"/>
    <dgm:cxn modelId="{77648D12-89D6-47B5-999C-B208117961F0}" type="presParOf" srcId="{5C6C9E08-47F9-4471-8E2A-B35506AAD7DC}" destId="{48AEE707-471F-42EF-A912-A22FE1D89E58}" srcOrd="1" destOrd="0" presId="urn:microsoft.com/office/officeart/2005/8/layout/orgChart1"/>
    <dgm:cxn modelId="{5E6586C7-072D-494B-A191-9796EBEDD3EC}" type="presParOf" srcId="{E0B5E295-DBD8-4AF8-8A89-7334FEE0E45E}" destId="{6A14C2BA-065E-48E5-9D33-8428FBF1683B}" srcOrd="1" destOrd="0" presId="urn:microsoft.com/office/officeart/2005/8/layout/orgChart1"/>
    <dgm:cxn modelId="{8387E8D9-9FDC-45D7-8FD1-CF26A930E5F9}" type="presParOf" srcId="{E0B5E295-DBD8-4AF8-8A89-7334FEE0E45E}" destId="{235D815A-F15E-4061-A5C9-5B12D535E74C}" srcOrd="2" destOrd="0" presId="urn:microsoft.com/office/officeart/2005/8/layout/orgChart1"/>
    <dgm:cxn modelId="{6A5AAE6E-94D3-433A-94B2-5600C9B90BAC}" type="presParOf" srcId="{D2F86DFD-DCBB-4C31-A60F-FEECB2BB7101}" destId="{8F7A3921-0276-42AB-9043-71EEAA8F29D1}" srcOrd="6" destOrd="0" presId="urn:microsoft.com/office/officeart/2005/8/layout/orgChart1"/>
    <dgm:cxn modelId="{1AE066D2-EDE8-40ED-9039-CFFF02E2BE60}" type="presParOf" srcId="{D2F86DFD-DCBB-4C31-A60F-FEECB2BB7101}" destId="{4439F3B6-CCDB-46E4-B44F-ACAE6CF8584D}" srcOrd="7" destOrd="0" presId="urn:microsoft.com/office/officeart/2005/8/layout/orgChart1"/>
    <dgm:cxn modelId="{04B014EC-A652-4B6B-9ED9-CD43112A74DD}" type="presParOf" srcId="{4439F3B6-CCDB-46E4-B44F-ACAE6CF8584D}" destId="{77644B6A-B3DB-404D-8985-636304E0DCD8}" srcOrd="0" destOrd="0" presId="urn:microsoft.com/office/officeart/2005/8/layout/orgChart1"/>
    <dgm:cxn modelId="{851D74A8-8B37-4BD6-A824-7E57365D87B5}" type="presParOf" srcId="{77644B6A-B3DB-404D-8985-636304E0DCD8}" destId="{9D7FEF5C-C95B-45CF-9683-5F29E7206833}" srcOrd="0" destOrd="0" presId="urn:microsoft.com/office/officeart/2005/8/layout/orgChart1"/>
    <dgm:cxn modelId="{CA93360B-0F75-433F-8FB5-9F9F8D27ED0D}" type="presParOf" srcId="{77644B6A-B3DB-404D-8985-636304E0DCD8}" destId="{3E54CD12-FD7E-492D-B7DE-23E2ACE4E8E3}" srcOrd="1" destOrd="0" presId="urn:microsoft.com/office/officeart/2005/8/layout/orgChart1"/>
    <dgm:cxn modelId="{0A497F5C-1A7B-415B-AE29-784854F020ED}" type="presParOf" srcId="{4439F3B6-CCDB-46E4-B44F-ACAE6CF8584D}" destId="{C442FDA0-E980-4D85-BE82-D31D080E09C7}" srcOrd="1" destOrd="0" presId="urn:microsoft.com/office/officeart/2005/8/layout/orgChart1"/>
    <dgm:cxn modelId="{0C8C69F1-F961-44B3-BB27-9A6DB4D832F5}" type="presParOf" srcId="{4439F3B6-CCDB-46E4-B44F-ACAE6CF8584D}" destId="{7DE91069-C3E7-419D-8A49-9C92557FCE30}" srcOrd="2" destOrd="0" presId="urn:microsoft.com/office/officeart/2005/8/layout/orgChart1"/>
    <dgm:cxn modelId="{D3E3CE55-4DA4-4C02-80D6-61C0C8E49A20}" type="presParOf" srcId="{D2F86DFD-DCBB-4C31-A60F-FEECB2BB7101}" destId="{32E76563-D834-4983-8C5F-70E10D7660D7}" srcOrd="8" destOrd="0" presId="urn:microsoft.com/office/officeart/2005/8/layout/orgChart1"/>
    <dgm:cxn modelId="{D4890728-BE1E-4408-BB11-2637F2BB8465}" type="presParOf" srcId="{D2F86DFD-DCBB-4C31-A60F-FEECB2BB7101}" destId="{B4879DBD-EEAB-449E-A87F-EFB960FFD078}" srcOrd="9" destOrd="0" presId="urn:microsoft.com/office/officeart/2005/8/layout/orgChart1"/>
    <dgm:cxn modelId="{F6247E61-3A5B-4040-8DDA-F554737D9F53}" type="presParOf" srcId="{B4879DBD-EEAB-449E-A87F-EFB960FFD078}" destId="{3AD07DB9-A887-4524-AB60-40AA1FD8397E}" srcOrd="0" destOrd="0" presId="urn:microsoft.com/office/officeart/2005/8/layout/orgChart1"/>
    <dgm:cxn modelId="{5862E827-3480-449A-A82D-77A00DF8463A}" type="presParOf" srcId="{3AD07DB9-A887-4524-AB60-40AA1FD8397E}" destId="{09751DB9-2947-4D87-B6FD-44E3BBDAFAC5}" srcOrd="0" destOrd="0" presId="urn:microsoft.com/office/officeart/2005/8/layout/orgChart1"/>
    <dgm:cxn modelId="{334E067E-A3BD-4DA9-96CC-D0CA8B16D486}" type="presParOf" srcId="{3AD07DB9-A887-4524-AB60-40AA1FD8397E}" destId="{1298645E-6CD0-4C26-83AE-31F1004D8D5A}" srcOrd="1" destOrd="0" presId="urn:microsoft.com/office/officeart/2005/8/layout/orgChart1"/>
    <dgm:cxn modelId="{A526E610-0C05-4A43-8705-F1E17429FAD7}" type="presParOf" srcId="{B4879DBD-EEAB-449E-A87F-EFB960FFD078}" destId="{AE2ABD4F-BA92-432E-AEBD-7E6DA6F306FD}" srcOrd="1" destOrd="0" presId="urn:microsoft.com/office/officeart/2005/8/layout/orgChart1"/>
    <dgm:cxn modelId="{B9D3E7FF-9C4F-4915-8CE1-34D20691C462}" type="presParOf" srcId="{B4879DBD-EEAB-449E-A87F-EFB960FFD078}" destId="{24571C9D-0361-4998-96DF-0D8922D7718A}" srcOrd="2" destOrd="0" presId="urn:microsoft.com/office/officeart/2005/8/layout/orgChart1"/>
    <dgm:cxn modelId="{742105A3-2A7B-4F2D-ACC7-6FFC2FAFF785}" type="presParOf" srcId="{6E5AD031-9325-4FDC-A7F4-EEAB6A14F189}" destId="{38CB7C61-4B09-4D5C-A82F-3E411EA1E887}" srcOrd="2" destOrd="0" presId="urn:microsoft.com/office/officeart/2005/8/layout/orgChart1"/>
    <dgm:cxn modelId="{C0D3B08F-8FD1-4D12-A11F-FBEC6AA77048}" type="presParOf" srcId="{8BF5C880-7DBE-4639-8A28-2AA24982A24A}" destId="{09249599-29CE-4F96-8886-2862B1382E9E}" srcOrd="2" destOrd="0" presId="urn:microsoft.com/office/officeart/2005/8/layout/orgChart1"/>
    <dgm:cxn modelId="{F87CDA51-06D1-43F3-A15B-11931D1AEFF1}" type="presParOf" srcId="{F9AF23FF-17D9-43F2-BADA-ED0311287F37}" destId="{1FE510F3-1745-4F5D-A473-667059655463}" srcOrd="2" destOrd="0" presId="urn:microsoft.com/office/officeart/2005/8/layout/orgChart1"/>
    <dgm:cxn modelId="{0D65C3EA-4014-4DF9-839A-DB254C8FFCC9}" type="presParOf" srcId="{F9AF23FF-17D9-43F2-BADA-ED0311287F37}" destId="{B984229A-5C78-4985-B3DF-0A0DC22DD429}" srcOrd="3" destOrd="0" presId="urn:microsoft.com/office/officeart/2005/8/layout/orgChart1"/>
    <dgm:cxn modelId="{159E8ED4-5049-46A4-A912-BBD89F804167}" type="presParOf" srcId="{B984229A-5C78-4985-B3DF-0A0DC22DD429}" destId="{A75CF5DB-131B-4880-B5A6-DC096A586D0B}" srcOrd="0" destOrd="0" presId="urn:microsoft.com/office/officeart/2005/8/layout/orgChart1"/>
    <dgm:cxn modelId="{7AF2F094-36F8-447F-A24C-2E4F88BAA884}" type="presParOf" srcId="{A75CF5DB-131B-4880-B5A6-DC096A586D0B}" destId="{A0957E1C-4EE2-4350-9B09-8ABF2F5BBF00}" srcOrd="0" destOrd="0" presId="urn:microsoft.com/office/officeart/2005/8/layout/orgChart1"/>
    <dgm:cxn modelId="{CE258DB6-892F-49ED-A840-C2A1D2FDE207}" type="presParOf" srcId="{A75CF5DB-131B-4880-B5A6-DC096A586D0B}" destId="{7BF0031A-5468-4A69-9F0D-98C4B1E6F936}" srcOrd="1" destOrd="0" presId="urn:microsoft.com/office/officeart/2005/8/layout/orgChart1"/>
    <dgm:cxn modelId="{CB217586-4DAB-4067-83F9-C564D04D9A1F}" type="presParOf" srcId="{B984229A-5C78-4985-B3DF-0A0DC22DD429}" destId="{98B3BCB9-EF0F-466C-94BA-7A8261D92024}" srcOrd="1" destOrd="0" presId="urn:microsoft.com/office/officeart/2005/8/layout/orgChart1"/>
    <dgm:cxn modelId="{9E5CD771-A16D-40D9-9367-ECED342A4663}" type="presParOf" srcId="{98B3BCB9-EF0F-466C-94BA-7A8261D92024}" destId="{CB507AE7-09FD-48A4-992D-296371DEDF72}" srcOrd="0" destOrd="0" presId="urn:microsoft.com/office/officeart/2005/8/layout/orgChart1"/>
    <dgm:cxn modelId="{7188883C-A253-419B-B106-36820EE80D8E}" type="presParOf" srcId="{98B3BCB9-EF0F-466C-94BA-7A8261D92024}" destId="{B361589D-779C-4072-83AD-0F5FE218228B}" srcOrd="1" destOrd="0" presId="urn:microsoft.com/office/officeart/2005/8/layout/orgChart1"/>
    <dgm:cxn modelId="{76B1B51A-9BB3-473E-BA93-7BA1880C1A7E}" type="presParOf" srcId="{B361589D-779C-4072-83AD-0F5FE218228B}" destId="{5C37A638-5458-403B-B112-B46BD06B2AAB}" srcOrd="0" destOrd="0" presId="urn:microsoft.com/office/officeart/2005/8/layout/orgChart1"/>
    <dgm:cxn modelId="{CC5E0767-E1AE-4309-B10F-42078038FBE9}" type="presParOf" srcId="{5C37A638-5458-403B-B112-B46BD06B2AAB}" destId="{A15EA1FD-942C-4D0F-ABFC-64B703E92E44}" srcOrd="0" destOrd="0" presId="urn:microsoft.com/office/officeart/2005/8/layout/orgChart1"/>
    <dgm:cxn modelId="{4057BA43-2F7E-4E51-9E36-B1251DCA3B6D}" type="presParOf" srcId="{5C37A638-5458-403B-B112-B46BD06B2AAB}" destId="{851F9D30-5D1A-41DE-9D4D-8C4D1C283C36}" srcOrd="1" destOrd="0" presId="urn:microsoft.com/office/officeart/2005/8/layout/orgChart1"/>
    <dgm:cxn modelId="{DBE2F495-32FB-4B49-BC11-5BDB6243FF3F}" type="presParOf" srcId="{B361589D-779C-4072-83AD-0F5FE218228B}" destId="{A2340E5E-7AC4-458E-91C9-EDACD8727616}" srcOrd="1" destOrd="0" presId="urn:microsoft.com/office/officeart/2005/8/layout/orgChart1"/>
    <dgm:cxn modelId="{63F05F9B-D374-4474-955A-68C7B9F46120}" type="presParOf" srcId="{B361589D-779C-4072-83AD-0F5FE218228B}" destId="{2D98068A-CD5B-4D04-BB87-3470E6F2DD80}" srcOrd="2" destOrd="0" presId="urn:microsoft.com/office/officeart/2005/8/layout/orgChart1"/>
    <dgm:cxn modelId="{08D56AEE-FDA0-4AEF-8EB4-B8E9AF7E9507}" type="presParOf" srcId="{98B3BCB9-EF0F-466C-94BA-7A8261D92024}" destId="{A110A792-10DC-442B-8C40-4E1E68D60771}" srcOrd="2" destOrd="0" presId="urn:microsoft.com/office/officeart/2005/8/layout/orgChart1"/>
    <dgm:cxn modelId="{080582D1-85B8-4FD5-B343-168792ACDB13}" type="presParOf" srcId="{98B3BCB9-EF0F-466C-94BA-7A8261D92024}" destId="{23465B86-CFC3-457C-B854-FB148B4DAFA5}" srcOrd="3" destOrd="0" presId="urn:microsoft.com/office/officeart/2005/8/layout/orgChart1"/>
    <dgm:cxn modelId="{864C336E-E358-47C6-9B78-CD1DA99C06DA}" type="presParOf" srcId="{23465B86-CFC3-457C-B854-FB148B4DAFA5}" destId="{AAA475E4-654F-497F-BD79-168D8F1C97F0}" srcOrd="0" destOrd="0" presId="urn:microsoft.com/office/officeart/2005/8/layout/orgChart1"/>
    <dgm:cxn modelId="{88893828-6D7E-4924-AD72-0DEB154B71D3}" type="presParOf" srcId="{AAA475E4-654F-497F-BD79-168D8F1C97F0}" destId="{D1552577-EC89-466D-A475-6A940607D4AC}" srcOrd="0" destOrd="0" presId="urn:microsoft.com/office/officeart/2005/8/layout/orgChart1"/>
    <dgm:cxn modelId="{788136D9-992E-48D9-8E79-066045F55097}" type="presParOf" srcId="{AAA475E4-654F-497F-BD79-168D8F1C97F0}" destId="{977197E9-9C9F-4B43-A8B6-6BA8F4169C88}" srcOrd="1" destOrd="0" presId="urn:microsoft.com/office/officeart/2005/8/layout/orgChart1"/>
    <dgm:cxn modelId="{C4C5EB75-4EA3-44F2-952C-5DA7A31B82EC}" type="presParOf" srcId="{23465B86-CFC3-457C-B854-FB148B4DAFA5}" destId="{85279751-4CAB-4930-84C8-3BC5A8FD5635}" srcOrd="1" destOrd="0" presId="urn:microsoft.com/office/officeart/2005/8/layout/orgChart1"/>
    <dgm:cxn modelId="{8DFA47B6-FAC7-4246-96D5-96E7B3210875}" type="presParOf" srcId="{23465B86-CFC3-457C-B854-FB148B4DAFA5}" destId="{98B26B8F-0A0A-431B-9AB6-7A1874D3C77D}" srcOrd="2" destOrd="0" presId="urn:microsoft.com/office/officeart/2005/8/layout/orgChart1"/>
    <dgm:cxn modelId="{A136D006-03A6-4FF6-AF5F-BB91D1953223}" type="presParOf" srcId="{98B3BCB9-EF0F-466C-94BA-7A8261D92024}" destId="{83A00660-DD68-4D43-85BC-90D8928D46BD}" srcOrd="4" destOrd="0" presId="urn:microsoft.com/office/officeart/2005/8/layout/orgChart1"/>
    <dgm:cxn modelId="{7B4FFB7E-F8DD-42DA-94DF-8B9FECB0058B}" type="presParOf" srcId="{98B3BCB9-EF0F-466C-94BA-7A8261D92024}" destId="{D1ED8965-7262-499F-A435-028317BC45AF}" srcOrd="5" destOrd="0" presId="urn:microsoft.com/office/officeart/2005/8/layout/orgChart1"/>
    <dgm:cxn modelId="{DD5FE82B-2FF8-4D97-874B-3E4F8E5C44EB}" type="presParOf" srcId="{D1ED8965-7262-499F-A435-028317BC45AF}" destId="{62029491-E8B6-4034-A65A-536B61FE78FD}" srcOrd="0" destOrd="0" presId="urn:microsoft.com/office/officeart/2005/8/layout/orgChart1"/>
    <dgm:cxn modelId="{B004051C-97D8-4A99-A965-0369A22B11B4}" type="presParOf" srcId="{62029491-E8B6-4034-A65A-536B61FE78FD}" destId="{68E98AC7-AA31-4FE9-B1FB-B1115BEA546D}" srcOrd="0" destOrd="0" presId="urn:microsoft.com/office/officeart/2005/8/layout/orgChart1"/>
    <dgm:cxn modelId="{D9DD2748-63C4-43B8-9320-269E14843C53}" type="presParOf" srcId="{62029491-E8B6-4034-A65A-536B61FE78FD}" destId="{33207077-770C-41B6-88F1-057DBF05C8D0}" srcOrd="1" destOrd="0" presId="urn:microsoft.com/office/officeart/2005/8/layout/orgChart1"/>
    <dgm:cxn modelId="{DA83976C-9430-4E70-811E-E2797E075596}" type="presParOf" srcId="{D1ED8965-7262-499F-A435-028317BC45AF}" destId="{7EE6EC76-0CA4-4B76-9E0D-BEFCCDF291A2}" srcOrd="1" destOrd="0" presId="urn:microsoft.com/office/officeart/2005/8/layout/orgChart1"/>
    <dgm:cxn modelId="{5B5667FB-C18E-4000-8B31-37E1D94C1F58}" type="presParOf" srcId="{D1ED8965-7262-499F-A435-028317BC45AF}" destId="{2D432976-649B-4A1B-A3A0-2A4356B51DD0}" srcOrd="2" destOrd="0" presId="urn:microsoft.com/office/officeart/2005/8/layout/orgChart1"/>
    <dgm:cxn modelId="{AAE9ABDD-116B-4094-994B-85549A9CE8EF}" type="presParOf" srcId="{98B3BCB9-EF0F-466C-94BA-7A8261D92024}" destId="{260F31ED-1041-4F74-8887-3CB72876BA06}" srcOrd="6" destOrd="0" presId="urn:microsoft.com/office/officeart/2005/8/layout/orgChart1"/>
    <dgm:cxn modelId="{05C0D04B-63B3-407F-9279-B07A95AB46A2}" type="presParOf" srcId="{98B3BCB9-EF0F-466C-94BA-7A8261D92024}" destId="{7C9F128C-5CE8-4606-8CF9-5EC572F1D686}" srcOrd="7" destOrd="0" presId="urn:microsoft.com/office/officeart/2005/8/layout/orgChart1"/>
    <dgm:cxn modelId="{73523E41-CA1D-4488-AA60-3EED8ECB51E9}" type="presParOf" srcId="{7C9F128C-5CE8-4606-8CF9-5EC572F1D686}" destId="{6DC59829-26A7-428B-AB74-5CA821C7361E}" srcOrd="0" destOrd="0" presId="urn:microsoft.com/office/officeart/2005/8/layout/orgChart1"/>
    <dgm:cxn modelId="{F69D25EB-76BD-486C-A174-B3F4B0203B3A}" type="presParOf" srcId="{6DC59829-26A7-428B-AB74-5CA821C7361E}" destId="{DC440944-86D0-406F-9536-BA17D89B9258}" srcOrd="0" destOrd="0" presId="urn:microsoft.com/office/officeart/2005/8/layout/orgChart1"/>
    <dgm:cxn modelId="{9407D546-E276-4E27-88AC-CA6E736E1E5E}" type="presParOf" srcId="{6DC59829-26A7-428B-AB74-5CA821C7361E}" destId="{0407748C-B961-4E3A-9FD4-DB13CBF16DFF}" srcOrd="1" destOrd="0" presId="urn:microsoft.com/office/officeart/2005/8/layout/orgChart1"/>
    <dgm:cxn modelId="{783B8EE6-7720-4994-8CBA-58A46C4F1EFD}" type="presParOf" srcId="{7C9F128C-5CE8-4606-8CF9-5EC572F1D686}" destId="{7A2F0977-F583-4255-8460-71BD756C97C7}" srcOrd="1" destOrd="0" presId="urn:microsoft.com/office/officeart/2005/8/layout/orgChart1"/>
    <dgm:cxn modelId="{84794DA5-30E2-4C1B-8646-BDCB605C5D2E}" type="presParOf" srcId="{7C9F128C-5CE8-4606-8CF9-5EC572F1D686}" destId="{DCF49A72-B491-4380-B0F5-A5AFF45046A2}" srcOrd="2" destOrd="0" presId="urn:microsoft.com/office/officeart/2005/8/layout/orgChart1"/>
    <dgm:cxn modelId="{4BBBA69B-A3E1-46E8-B9E8-15EE4F3BDFCB}" type="presParOf" srcId="{98B3BCB9-EF0F-466C-94BA-7A8261D92024}" destId="{2DAEACAC-BCB1-43C6-A0B1-8314F548227C}" srcOrd="8" destOrd="0" presId="urn:microsoft.com/office/officeart/2005/8/layout/orgChart1"/>
    <dgm:cxn modelId="{14CB046D-C833-412B-997B-5DA3A8044C65}" type="presParOf" srcId="{98B3BCB9-EF0F-466C-94BA-7A8261D92024}" destId="{B2444798-BDD1-46BD-AB56-738D02A5E0F7}" srcOrd="9" destOrd="0" presId="urn:microsoft.com/office/officeart/2005/8/layout/orgChart1"/>
    <dgm:cxn modelId="{ED9F9540-41AC-44C0-9C5A-627BAB843442}" type="presParOf" srcId="{B2444798-BDD1-46BD-AB56-738D02A5E0F7}" destId="{85F22FEF-B3B2-4856-940F-71E0AA89FBFB}" srcOrd="0" destOrd="0" presId="urn:microsoft.com/office/officeart/2005/8/layout/orgChart1"/>
    <dgm:cxn modelId="{79B1C9AB-0623-407F-84A8-A3ED8F68C50F}" type="presParOf" srcId="{85F22FEF-B3B2-4856-940F-71E0AA89FBFB}" destId="{E70EDAD8-26AA-4511-B270-69B5DC2CD51A}" srcOrd="0" destOrd="0" presId="urn:microsoft.com/office/officeart/2005/8/layout/orgChart1"/>
    <dgm:cxn modelId="{197DA4EF-A0AF-48F8-901A-96C948BDFDC3}" type="presParOf" srcId="{85F22FEF-B3B2-4856-940F-71E0AA89FBFB}" destId="{CDA2E5FD-68BC-469E-8A3F-AFB5384BC82F}" srcOrd="1" destOrd="0" presId="urn:microsoft.com/office/officeart/2005/8/layout/orgChart1"/>
    <dgm:cxn modelId="{0F369B09-1622-4998-BC96-9A1F1B246644}" type="presParOf" srcId="{B2444798-BDD1-46BD-AB56-738D02A5E0F7}" destId="{3A293B0F-44A5-43A3-9AA9-7F9EB50CA177}" srcOrd="1" destOrd="0" presId="urn:microsoft.com/office/officeart/2005/8/layout/orgChart1"/>
    <dgm:cxn modelId="{264AACB0-006B-4063-B40B-DB50F6ABDA13}" type="presParOf" srcId="{B2444798-BDD1-46BD-AB56-738D02A5E0F7}" destId="{3098D526-830A-4DE3-8817-C14C2D5B32EA}" srcOrd="2" destOrd="0" presId="urn:microsoft.com/office/officeart/2005/8/layout/orgChart1"/>
    <dgm:cxn modelId="{5806AB93-DC1F-44F7-9905-385ADC71CA20}" type="presParOf" srcId="{98B3BCB9-EF0F-466C-94BA-7A8261D92024}" destId="{8B6F0C39-A3C4-4277-B1AB-A1B02B245F73}" srcOrd="10" destOrd="0" presId="urn:microsoft.com/office/officeart/2005/8/layout/orgChart1"/>
    <dgm:cxn modelId="{CBCCB5D1-CB6D-4875-8B3A-9777F28A455F}" type="presParOf" srcId="{98B3BCB9-EF0F-466C-94BA-7A8261D92024}" destId="{92D9DA9A-2C4F-46E2-BA39-755DD0EAD5E4}" srcOrd="11" destOrd="0" presId="urn:microsoft.com/office/officeart/2005/8/layout/orgChart1"/>
    <dgm:cxn modelId="{26CB4BBF-22BE-4C9F-8B57-5E053C479CB9}" type="presParOf" srcId="{92D9DA9A-2C4F-46E2-BA39-755DD0EAD5E4}" destId="{DFA528E9-6FD2-42D7-96B0-4B7B4390AFBB}" srcOrd="0" destOrd="0" presId="urn:microsoft.com/office/officeart/2005/8/layout/orgChart1"/>
    <dgm:cxn modelId="{277AC3EB-7ACB-4955-BE7F-ADF43EC8706E}" type="presParOf" srcId="{DFA528E9-6FD2-42D7-96B0-4B7B4390AFBB}" destId="{2A390F67-EE2A-42C6-8264-8C0823C6CC7A}" srcOrd="0" destOrd="0" presId="urn:microsoft.com/office/officeart/2005/8/layout/orgChart1"/>
    <dgm:cxn modelId="{B6A7EA27-88D1-4767-B8D5-BC98B9287F55}" type="presParOf" srcId="{DFA528E9-6FD2-42D7-96B0-4B7B4390AFBB}" destId="{4F3C0C92-288F-4FE3-B484-2A64CC4F775C}" srcOrd="1" destOrd="0" presId="urn:microsoft.com/office/officeart/2005/8/layout/orgChart1"/>
    <dgm:cxn modelId="{35CD37AA-EBFE-4EDA-9FC0-EE3F66F1E1B8}" type="presParOf" srcId="{92D9DA9A-2C4F-46E2-BA39-755DD0EAD5E4}" destId="{86CD6FF2-BC0C-44BC-85BB-E6598C731B51}" srcOrd="1" destOrd="0" presId="urn:microsoft.com/office/officeart/2005/8/layout/orgChart1"/>
    <dgm:cxn modelId="{933E7973-AA37-4EAA-8552-385ECCD6DBAA}" type="presParOf" srcId="{92D9DA9A-2C4F-46E2-BA39-755DD0EAD5E4}" destId="{201F7F3D-2E58-4AC1-A8F2-2572F0EF2AD4}" srcOrd="2" destOrd="0" presId="urn:microsoft.com/office/officeart/2005/8/layout/orgChart1"/>
    <dgm:cxn modelId="{C0156E9B-2D1C-4B79-BDE8-146D1E3E6B55}" type="presParOf" srcId="{98B3BCB9-EF0F-466C-94BA-7A8261D92024}" destId="{40C9F058-BA5B-4DCC-8C5C-518A98E3FA0A}" srcOrd="12" destOrd="0" presId="urn:microsoft.com/office/officeart/2005/8/layout/orgChart1"/>
    <dgm:cxn modelId="{C934C563-5D79-497F-903A-A9A510E616C2}" type="presParOf" srcId="{98B3BCB9-EF0F-466C-94BA-7A8261D92024}" destId="{32220852-36E6-4CE2-9DE3-F0040E6768FC}" srcOrd="13" destOrd="0" presId="urn:microsoft.com/office/officeart/2005/8/layout/orgChart1"/>
    <dgm:cxn modelId="{5E12FC0C-B04D-4B40-9187-EB65DCDF5700}" type="presParOf" srcId="{32220852-36E6-4CE2-9DE3-F0040E6768FC}" destId="{0777794C-3CF4-44FB-84AD-EE215FFBDE0E}" srcOrd="0" destOrd="0" presId="urn:microsoft.com/office/officeart/2005/8/layout/orgChart1"/>
    <dgm:cxn modelId="{756484A9-1411-4825-8A10-FD063867701A}" type="presParOf" srcId="{0777794C-3CF4-44FB-84AD-EE215FFBDE0E}" destId="{08E8DC12-24BC-4A6E-87DC-494B97FF5389}" srcOrd="0" destOrd="0" presId="urn:microsoft.com/office/officeart/2005/8/layout/orgChart1"/>
    <dgm:cxn modelId="{C568B224-1F72-46A1-8357-5CC6E78435E2}" type="presParOf" srcId="{0777794C-3CF4-44FB-84AD-EE215FFBDE0E}" destId="{29E62DB7-F372-4B91-A95E-B372F6B64F3C}" srcOrd="1" destOrd="0" presId="urn:microsoft.com/office/officeart/2005/8/layout/orgChart1"/>
    <dgm:cxn modelId="{269EC723-FB08-4D2D-8CCB-A1EBB5AF44E5}" type="presParOf" srcId="{32220852-36E6-4CE2-9DE3-F0040E6768FC}" destId="{975734E7-B959-4C1C-A8BF-1025E3AD8592}" srcOrd="1" destOrd="0" presId="urn:microsoft.com/office/officeart/2005/8/layout/orgChart1"/>
    <dgm:cxn modelId="{9CCB6A60-6C04-4705-8353-8E8B5059ADAE}" type="presParOf" srcId="{32220852-36E6-4CE2-9DE3-F0040E6768FC}" destId="{2B448C51-F2BE-4865-B44F-C85DC93E74F0}" srcOrd="2" destOrd="0" presId="urn:microsoft.com/office/officeart/2005/8/layout/orgChart1"/>
    <dgm:cxn modelId="{AD4CAAC5-7785-41D3-A0DC-167951D95B4B}" type="presParOf" srcId="{B984229A-5C78-4985-B3DF-0A0DC22DD429}" destId="{5F660C7B-391B-4466-9DAE-BB2BEE933AFF}" srcOrd="2" destOrd="0" presId="urn:microsoft.com/office/officeart/2005/8/layout/orgChart1"/>
    <dgm:cxn modelId="{7475E142-6278-4BB7-A062-E7EB6F846036}" type="presParOf" srcId="{19B485EB-D6FA-45FB-81A7-DD4F70D82EF2}" destId="{E60295F2-3973-4985-82A7-DAAE5AF0EFBB}" srcOrd="2" destOrd="0" presId="urn:microsoft.com/office/officeart/2005/8/layout/orgChart1"/>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0286704-A4A3-4F75-9DC5-F28E0D03AC48}">
      <dsp:nvSpPr>
        <dsp:cNvPr id="0" name=""/>
        <dsp:cNvSpPr/>
      </dsp:nvSpPr>
      <dsp:spPr>
        <a:xfrm>
          <a:off x="3099117" y="350474"/>
          <a:ext cx="2083291" cy="147172"/>
        </a:xfrm>
        <a:custGeom>
          <a:avLst/>
          <a:gdLst/>
          <a:ahLst/>
          <a:cxnLst/>
          <a:rect l="0" t="0" r="0" b="0"/>
          <a:pathLst>
            <a:path>
              <a:moveTo>
                <a:pt x="0" y="0"/>
              </a:moveTo>
              <a:lnTo>
                <a:pt x="0" y="73586"/>
              </a:lnTo>
              <a:lnTo>
                <a:pt x="2083291" y="73586"/>
              </a:lnTo>
              <a:lnTo>
                <a:pt x="2083291" y="147172"/>
              </a:lnTo>
            </a:path>
          </a:pathLst>
        </a:custGeom>
        <a:noFill/>
        <a:ln w="12700" cap="flat" cmpd="sng" algn="ctr">
          <a:solidFill>
            <a:schemeClr val="accent4">
              <a:hueOff val="0"/>
              <a:satOff val="0"/>
              <a:lumOff val="0"/>
              <a:alphaOff val="0"/>
            </a:schemeClr>
          </a:solidFill>
          <a:prstDash val="solid"/>
          <a:miter lim="800000"/>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3DE61BB5-C2BB-4A7C-BB5C-AA077897F382}">
      <dsp:nvSpPr>
        <dsp:cNvPr id="0" name=""/>
        <dsp:cNvSpPr/>
      </dsp:nvSpPr>
      <dsp:spPr>
        <a:xfrm>
          <a:off x="3947721" y="848056"/>
          <a:ext cx="122850" cy="1815123"/>
        </a:xfrm>
        <a:custGeom>
          <a:avLst/>
          <a:gdLst/>
          <a:ahLst/>
          <a:cxnLst/>
          <a:rect l="0" t="0" r="0" b="0"/>
          <a:pathLst>
            <a:path>
              <a:moveTo>
                <a:pt x="0" y="0"/>
              </a:moveTo>
              <a:lnTo>
                <a:pt x="0" y="1815123"/>
              </a:lnTo>
              <a:lnTo>
                <a:pt x="122850" y="1815123"/>
              </a:lnTo>
            </a:path>
          </a:pathLst>
        </a:custGeom>
        <a:noFill/>
        <a:ln w="12700" cap="flat" cmpd="sng" algn="ctr">
          <a:solidFill>
            <a:schemeClr val="accent5">
              <a:hueOff val="0"/>
              <a:satOff val="0"/>
              <a:lumOff val="0"/>
              <a:alphaOff val="0"/>
            </a:schemeClr>
          </a:solidFill>
          <a:prstDash val="solid"/>
          <a:miter lim="800000"/>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771706BB-DDFF-431A-B69F-5A7A8344BAB9}">
      <dsp:nvSpPr>
        <dsp:cNvPr id="0" name=""/>
        <dsp:cNvSpPr/>
      </dsp:nvSpPr>
      <dsp:spPr>
        <a:xfrm>
          <a:off x="3947721" y="848056"/>
          <a:ext cx="122850" cy="1317541"/>
        </a:xfrm>
        <a:custGeom>
          <a:avLst/>
          <a:gdLst/>
          <a:ahLst/>
          <a:cxnLst/>
          <a:rect l="0" t="0" r="0" b="0"/>
          <a:pathLst>
            <a:path>
              <a:moveTo>
                <a:pt x="0" y="0"/>
              </a:moveTo>
              <a:lnTo>
                <a:pt x="0" y="1317541"/>
              </a:lnTo>
              <a:lnTo>
                <a:pt x="122850" y="1317541"/>
              </a:lnTo>
            </a:path>
          </a:pathLst>
        </a:custGeom>
        <a:noFill/>
        <a:ln w="12700" cap="flat" cmpd="sng" algn="ctr">
          <a:solidFill>
            <a:schemeClr val="accent5">
              <a:hueOff val="0"/>
              <a:satOff val="0"/>
              <a:lumOff val="0"/>
              <a:alphaOff val="0"/>
            </a:schemeClr>
          </a:solidFill>
          <a:prstDash val="solid"/>
          <a:miter lim="800000"/>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78D387D6-299B-4FCF-A80E-487A3804CE6D}">
      <dsp:nvSpPr>
        <dsp:cNvPr id="0" name=""/>
        <dsp:cNvSpPr/>
      </dsp:nvSpPr>
      <dsp:spPr>
        <a:xfrm>
          <a:off x="3947721" y="848056"/>
          <a:ext cx="122850" cy="819959"/>
        </a:xfrm>
        <a:custGeom>
          <a:avLst/>
          <a:gdLst/>
          <a:ahLst/>
          <a:cxnLst/>
          <a:rect l="0" t="0" r="0" b="0"/>
          <a:pathLst>
            <a:path>
              <a:moveTo>
                <a:pt x="0" y="0"/>
              </a:moveTo>
              <a:lnTo>
                <a:pt x="0" y="819959"/>
              </a:lnTo>
              <a:lnTo>
                <a:pt x="122850" y="819959"/>
              </a:lnTo>
            </a:path>
          </a:pathLst>
        </a:custGeom>
        <a:noFill/>
        <a:ln w="12700" cap="flat" cmpd="sng" algn="ctr">
          <a:solidFill>
            <a:schemeClr val="accent5">
              <a:hueOff val="0"/>
              <a:satOff val="0"/>
              <a:lumOff val="0"/>
              <a:alphaOff val="0"/>
            </a:schemeClr>
          </a:solidFill>
          <a:prstDash val="solid"/>
          <a:miter lim="800000"/>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24ABF9AF-4E00-4565-AE82-C6D61D4A56DB}">
      <dsp:nvSpPr>
        <dsp:cNvPr id="0" name=""/>
        <dsp:cNvSpPr/>
      </dsp:nvSpPr>
      <dsp:spPr>
        <a:xfrm>
          <a:off x="3947721" y="848056"/>
          <a:ext cx="122850" cy="322377"/>
        </a:xfrm>
        <a:custGeom>
          <a:avLst/>
          <a:gdLst/>
          <a:ahLst/>
          <a:cxnLst/>
          <a:rect l="0" t="0" r="0" b="0"/>
          <a:pathLst>
            <a:path>
              <a:moveTo>
                <a:pt x="0" y="0"/>
              </a:moveTo>
              <a:lnTo>
                <a:pt x="0" y="322377"/>
              </a:lnTo>
              <a:lnTo>
                <a:pt x="122850" y="322377"/>
              </a:lnTo>
            </a:path>
          </a:pathLst>
        </a:custGeom>
        <a:noFill/>
        <a:ln w="12700" cap="flat" cmpd="sng" algn="ctr">
          <a:solidFill>
            <a:schemeClr val="accent5">
              <a:hueOff val="0"/>
              <a:satOff val="0"/>
              <a:lumOff val="0"/>
              <a:alphaOff val="0"/>
            </a:schemeClr>
          </a:solidFill>
          <a:prstDash val="solid"/>
          <a:miter lim="800000"/>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400F76DC-8A7A-427D-8441-E7630C0CDBA5}">
      <dsp:nvSpPr>
        <dsp:cNvPr id="0" name=""/>
        <dsp:cNvSpPr/>
      </dsp:nvSpPr>
      <dsp:spPr>
        <a:xfrm>
          <a:off x="3099117" y="350474"/>
          <a:ext cx="1176206" cy="147172"/>
        </a:xfrm>
        <a:custGeom>
          <a:avLst/>
          <a:gdLst/>
          <a:ahLst/>
          <a:cxnLst/>
          <a:rect l="0" t="0" r="0" b="0"/>
          <a:pathLst>
            <a:path>
              <a:moveTo>
                <a:pt x="0" y="0"/>
              </a:moveTo>
              <a:lnTo>
                <a:pt x="0" y="73586"/>
              </a:lnTo>
              <a:lnTo>
                <a:pt x="1176206" y="73586"/>
              </a:lnTo>
              <a:lnTo>
                <a:pt x="1176206" y="147172"/>
              </a:lnTo>
            </a:path>
          </a:pathLst>
        </a:custGeom>
        <a:noFill/>
        <a:ln w="12700" cap="flat" cmpd="sng" algn="ctr">
          <a:solidFill>
            <a:schemeClr val="accent4">
              <a:hueOff val="0"/>
              <a:satOff val="0"/>
              <a:lumOff val="0"/>
              <a:alphaOff val="0"/>
            </a:schemeClr>
          </a:solidFill>
          <a:prstDash val="solid"/>
          <a:miter lim="800000"/>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A48AF12D-96C3-43CD-9180-7D35B377258C}">
      <dsp:nvSpPr>
        <dsp:cNvPr id="0" name=""/>
        <dsp:cNvSpPr/>
      </dsp:nvSpPr>
      <dsp:spPr>
        <a:xfrm>
          <a:off x="3099117" y="350474"/>
          <a:ext cx="137308" cy="147172"/>
        </a:xfrm>
        <a:custGeom>
          <a:avLst/>
          <a:gdLst/>
          <a:ahLst/>
          <a:cxnLst/>
          <a:rect l="0" t="0" r="0" b="0"/>
          <a:pathLst>
            <a:path>
              <a:moveTo>
                <a:pt x="0" y="0"/>
              </a:moveTo>
              <a:lnTo>
                <a:pt x="0" y="73586"/>
              </a:lnTo>
              <a:lnTo>
                <a:pt x="137308" y="73586"/>
              </a:lnTo>
              <a:lnTo>
                <a:pt x="137308" y="147172"/>
              </a:lnTo>
            </a:path>
          </a:pathLst>
        </a:custGeom>
        <a:noFill/>
        <a:ln w="12700" cap="flat" cmpd="sng" algn="ctr">
          <a:solidFill>
            <a:schemeClr val="accent4">
              <a:hueOff val="0"/>
              <a:satOff val="0"/>
              <a:lumOff val="0"/>
              <a:alphaOff val="0"/>
            </a:schemeClr>
          </a:solidFill>
          <a:prstDash val="solid"/>
          <a:miter lim="800000"/>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34A00533-509B-4C7F-A4EE-E7937B2B6348}">
      <dsp:nvSpPr>
        <dsp:cNvPr id="0" name=""/>
        <dsp:cNvSpPr/>
      </dsp:nvSpPr>
      <dsp:spPr>
        <a:xfrm>
          <a:off x="2163169" y="350474"/>
          <a:ext cx="935948" cy="147172"/>
        </a:xfrm>
        <a:custGeom>
          <a:avLst/>
          <a:gdLst/>
          <a:ahLst/>
          <a:cxnLst/>
          <a:rect l="0" t="0" r="0" b="0"/>
          <a:pathLst>
            <a:path>
              <a:moveTo>
                <a:pt x="935948" y="0"/>
              </a:moveTo>
              <a:lnTo>
                <a:pt x="935948" y="73586"/>
              </a:lnTo>
              <a:lnTo>
                <a:pt x="0" y="73586"/>
              </a:lnTo>
              <a:lnTo>
                <a:pt x="0" y="147172"/>
              </a:lnTo>
            </a:path>
          </a:pathLst>
        </a:custGeom>
        <a:noFill/>
        <a:ln w="12700" cap="flat" cmpd="sng" algn="ctr">
          <a:solidFill>
            <a:schemeClr val="accent4">
              <a:hueOff val="0"/>
              <a:satOff val="0"/>
              <a:lumOff val="0"/>
              <a:alphaOff val="0"/>
            </a:schemeClr>
          </a:solidFill>
          <a:prstDash val="solid"/>
          <a:miter lim="800000"/>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559C28BE-011A-4959-BA77-3D64C0CBFB34}">
      <dsp:nvSpPr>
        <dsp:cNvPr id="0" name=""/>
        <dsp:cNvSpPr/>
      </dsp:nvSpPr>
      <dsp:spPr>
        <a:xfrm>
          <a:off x="756087" y="848056"/>
          <a:ext cx="136008" cy="819959"/>
        </a:xfrm>
        <a:custGeom>
          <a:avLst/>
          <a:gdLst/>
          <a:ahLst/>
          <a:cxnLst/>
          <a:rect l="0" t="0" r="0" b="0"/>
          <a:pathLst>
            <a:path>
              <a:moveTo>
                <a:pt x="0" y="0"/>
              </a:moveTo>
              <a:lnTo>
                <a:pt x="0" y="819959"/>
              </a:lnTo>
              <a:lnTo>
                <a:pt x="136008" y="819959"/>
              </a:lnTo>
            </a:path>
          </a:pathLst>
        </a:custGeom>
        <a:noFill/>
        <a:ln w="12700" cap="flat" cmpd="sng" algn="ctr">
          <a:solidFill>
            <a:schemeClr val="accent5">
              <a:hueOff val="0"/>
              <a:satOff val="0"/>
              <a:lumOff val="0"/>
              <a:alphaOff val="0"/>
            </a:schemeClr>
          </a:solidFill>
          <a:prstDash val="solid"/>
          <a:miter lim="800000"/>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B0CB3830-BCDF-4BC7-8660-37A0B7C2DB7A}">
      <dsp:nvSpPr>
        <dsp:cNvPr id="0" name=""/>
        <dsp:cNvSpPr/>
      </dsp:nvSpPr>
      <dsp:spPr>
        <a:xfrm>
          <a:off x="756087" y="848056"/>
          <a:ext cx="136008" cy="322377"/>
        </a:xfrm>
        <a:custGeom>
          <a:avLst/>
          <a:gdLst/>
          <a:ahLst/>
          <a:cxnLst/>
          <a:rect l="0" t="0" r="0" b="0"/>
          <a:pathLst>
            <a:path>
              <a:moveTo>
                <a:pt x="0" y="0"/>
              </a:moveTo>
              <a:lnTo>
                <a:pt x="0" y="322377"/>
              </a:lnTo>
              <a:lnTo>
                <a:pt x="136008" y="322377"/>
              </a:lnTo>
            </a:path>
          </a:pathLst>
        </a:custGeom>
        <a:noFill/>
        <a:ln w="12700" cap="flat" cmpd="sng" algn="ctr">
          <a:solidFill>
            <a:schemeClr val="accent5">
              <a:hueOff val="0"/>
              <a:satOff val="0"/>
              <a:lumOff val="0"/>
              <a:alphaOff val="0"/>
            </a:schemeClr>
          </a:solidFill>
          <a:prstDash val="solid"/>
          <a:miter lim="800000"/>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46FD127E-C956-486A-A335-71CF2CBCDEBB}">
      <dsp:nvSpPr>
        <dsp:cNvPr id="0" name=""/>
        <dsp:cNvSpPr/>
      </dsp:nvSpPr>
      <dsp:spPr>
        <a:xfrm>
          <a:off x="1118776" y="350474"/>
          <a:ext cx="1980341" cy="147172"/>
        </a:xfrm>
        <a:custGeom>
          <a:avLst/>
          <a:gdLst/>
          <a:ahLst/>
          <a:cxnLst/>
          <a:rect l="0" t="0" r="0" b="0"/>
          <a:pathLst>
            <a:path>
              <a:moveTo>
                <a:pt x="1980341" y="0"/>
              </a:moveTo>
              <a:lnTo>
                <a:pt x="1980341" y="73586"/>
              </a:lnTo>
              <a:lnTo>
                <a:pt x="0" y="73586"/>
              </a:lnTo>
              <a:lnTo>
                <a:pt x="0" y="147172"/>
              </a:lnTo>
            </a:path>
          </a:pathLst>
        </a:custGeom>
        <a:noFill/>
        <a:ln w="12700" cap="flat" cmpd="sng" algn="ctr">
          <a:solidFill>
            <a:schemeClr val="accent4">
              <a:hueOff val="0"/>
              <a:satOff val="0"/>
              <a:lumOff val="0"/>
              <a:alphaOff val="0"/>
            </a:schemeClr>
          </a:solidFill>
          <a:prstDash val="solid"/>
          <a:miter lim="800000"/>
        </a:ln>
        <a:effectLst/>
        <a:scene3d>
          <a:camera prst="orthographicFront"/>
          <a:lightRig rig="flat" dir="t"/>
        </a:scene3d>
        <a:sp3d prstMaterial="matte"/>
      </dsp:spPr>
      <dsp:style>
        <a:lnRef idx="2">
          <a:scrgbClr r="0" g="0" b="0"/>
        </a:lnRef>
        <a:fillRef idx="0">
          <a:scrgbClr r="0" g="0" b="0"/>
        </a:fillRef>
        <a:effectRef idx="0">
          <a:scrgbClr r="0" g="0" b="0"/>
        </a:effectRef>
        <a:fontRef idx="minor"/>
      </dsp:style>
    </dsp:sp>
    <dsp:sp modelId="{86B3E4B8-1DAF-41F1-B2F0-3CC09D62F0CA}">
      <dsp:nvSpPr>
        <dsp:cNvPr id="0" name=""/>
        <dsp:cNvSpPr/>
      </dsp:nvSpPr>
      <dsp:spPr>
        <a:xfrm>
          <a:off x="2580566" y="65"/>
          <a:ext cx="1037101" cy="350409"/>
        </a:xfrm>
        <a:prstGeom prst="rect">
          <a:avLst/>
        </a:prstGeom>
        <a:gradFill rotWithShape="0">
          <a:gsLst>
            <a:gs pos="0">
              <a:schemeClr val="accent2">
                <a:hueOff val="0"/>
                <a:satOff val="0"/>
                <a:lumOff val="0"/>
                <a:alphaOff val="0"/>
                <a:satMod val="103000"/>
                <a:lumMod val="102000"/>
                <a:tint val="94000"/>
              </a:schemeClr>
            </a:gs>
            <a:gs pos="50000">
              <a:schemeClr val="accent2">
                <a:hueOff val="0"/>
                <a:satOff val="0"/>
                <a:lumOff val="0"/>
                <a:alphaOff val="0"/>
                <a:satMod val="110000"/>
                <a:lumMod val="100000"/>
                <a:shade val="100000"/>
              </a:schemeClr>
            </a:gs>
            <a:gs pos="100000">
              <a:schemeClr val="accent2">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zh-CN" altLang="en-US" sz="1200" kern="1200">
              <a:solidFill>
                <a:sysClr val="windowText" lastClr="000000"/>
              </a:solidFill>
              <a:latin typeface="华文琥珀" panose="02010800040101010101" pitchFamily="2" charset="-122"/>
              <a:ea typeface="华文琥珀" panose="02010800040101010101" pitchFamily="2" charset="-122"/>
            </a:rPr>
            <a:t>成本构成</a:t>
          </a:r>
        </a:p>
      </dsp:txBody>
      <dsp:txXfrm>
        <a:off x="2580566" y="65"/>
        <a:ext cx="1037101" cy="350409"/>
      </dsp:txXfrm>
    </dsp:sp>
    <dsp:sp modelId="{E6752311-5D38-4DBC-987A-7EDC0CF53FF3}">
      <dsp:nvSpPr>
        <dsp:cNvPr id="0" name=""/>
        <dsp:cNvSpPr/>
      </dsp:nvSpPr>
      <dsp:spPr>
        <a:xfrm>
          <a:off x="665415" y="497647"/>
          <a:ext cx="906720" cy="350409"/>
        </a:xfrm>
        <a:prstGeom prst="rect">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anose="02010609060101010101" pitchFamily="49" charset="-122"/>
              <a:ea typeface="黑体" panose="02010609060101010101" pitchFamily="49" charset="-122"/>
            </a:rPr>
            <a:t>房地产征收补偿</a:t>
          </a:r>
        </a:p>
      </dsp:txBody>
      <dsp:txXfrm>
        <a:off x="665415" y="497647"/>
        <a:ext cx="906720" cy="350409"/>
      </dsp:txXfrm>
    </dsp:sp>
    <dsp:sp modelId="{57D6C618-D3AE-4FAB-ACCC-3A0134EF4B7E}">
      <dsp:nvSpPr>
        <dsp:cNvPr id="0" name=""/>
        <dsp:cNvSpPr/>
      </dsp:nvSpPr>
      <dsp:spPr>
        <a:xfrm>
          <a:off x="892096" y="995229"/>
          <a:ext cx="1079290" cy="350409"/>
        </a:xfrm>
        <a:prstGeom prst="rect">
          <a:avLst/>
        </a:prstGeom>
        <a:gradFill rotWithShape="0">
          <a:gsLst>
            <a:gs pos="0">
              <a:schemeClr val="accent5">
                <a:hueOff val="0"/>
                <a:satOff val="0"/>
                <a:lumOff val="0"/>
                <a:alphaOff val="0"/>
                <a:satMod val="103000"/>
                <a:lumMod val="102000"/>
                <a:tint val="94000"/>
              </a:schemeClr>
            </a:gs>
            <a:gs pos="50000">
              <a:schemeClr val="accent5">
                <a:hueOff val="0"/>
                <a:satOff val="0"/>
                <a:lumOff val="0"/>
                <a:alphaOff val="0"/>
                <a:satMod val="110000"/>
                <a:lumMod val="100000"/>
                <a:shade val="100000"/>
              </a:schemeClr>
            </a:gs>
            <a:gs pos="100000">
              <a:schemeClr val="accent5">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anose="02010609060101010101" pitchFamily="49" charset="-122"/>
              <a:ea typeface="黑体" panose="02010609060101010101" pitchFamily="49" charset="-122"/>
            </a:rPr>
            <a:t>居住房地产征收补偿</a:t>
          </a:r>
        </a:p>
      </dsp:txBody>
      <dsp:txXfrm>
        <a:off x="892096" y="995229"/>
        <a:ext cx="1079290" cy="350409"/>
      </dsp:txXfrm>
    </dsp:sp>
    <dsp:sp modelId="{DBB08EE8-9E2A-479A-AB03-99BE95577B8A}">
      <dsp:nvSpPr>
        <dsp:cNvPr id="0" name=""/>
        <dsp:cNvSpPr/>
      </dsp:nvSpPr>
      <dsp:spPr>
        <a:xfrm>
          <a:off x="892096" y="1492811"/>
          <a:ext cx="1036610" cy="350409"/>
        </a:xfrm>
        <a:prstGeom prst="rect">
          <a:avLst/>
        </a:prstGeom>
        <a:gradFill rotWithShape="0">
          <a:gsLst>
            <a:gs pos="0">
              <a:schemeClr val="accent5">
                <a:hueOff val="0"/>
                <a:satOff val="0"/>
                <a:lumOff val="0"/>
                <a:alphaOff val="0"/>
                <a:satMod val="103000"/>
                <a:lumMod val="102000"/>
                <a:tint val="94000"/>
              </a:schemeClr>
            </a:gs>
            <a:gs pos="50000">
              <a:schemeClr val="accent5">
                <a:hueOff val="0"/>
                <a:satOff val="0"/>
                <a:lumOff val="0"/>
                <a:alphaOff val="0"/>
                <a:satMod val="110000"/>
                <a:lumMod val="100000"/>
                <a:shade val="100000"/>
              </a:schemeClr>
            </a:gs>
            <a:gs pos="100000">
              <a:schemeClr val="accent5">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anose="02010609060101010101" pitchFamily="49" charset="-122"/>
              <a:ea typeface="黑体" panose="02010609060101010101" pitchFamily="49" charset="-122"/>
            </a:rPr>
            <a:t>非居住房地产征收补偿</a:t>
          </a:r>
        </a:p>
      </dsp:txBody>
      <dsp:txXfrm>
        <a:off x="892096" y="1492811"/>
        <a:ext cx="1036610" cy="350409"/>
      </dsp:txXfrm>
    </dsp:sp>
    <dsp:sp modelId="{E437998D-0745-4FCF-BF00-2814734C194C}">
      <dsp:nvSpPr>
        <dsp:cNvPr id="0" name=""/>
        <dsp:cNvSpPr/>
      </dsp:nvSpPr>
      <dsp:spPr>
        <a:xfrm>
          <a:off x="1719308" y="497647"/>
          <a:ext cx="887721" cy="350409"/>
        </a:xfrm>
        <a:prstGeom prst="rect">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anose="02010609060101010101" pitchFamily="49" charset="-122"/>
              <a:ea typeface="黑体" panose="02010609060101010101" pitchFamily="49" charset="-122"/>
            </a:rPr>
            <a:t>永久性借地补偿</a:t>
          </a:r>
        </a:p>
      </dsp:txBody>
      <dsp:txXfrm>
        <a:off x="1719308" y="497647"/>
        <a:ext cx="887721" cy="350409"/>
      </dsp:txXfrm>
    </dsp:sp>
    <dsp:sp modelId="{EE4988CF-9546-4113-A2AB-0A170CFACABB}">
      <dsp:nvSpPr>
        <dsp:cNvPr id="0" name=""/>
        <dsp:cNvSpPr/>
      </dsp:nvSpPr>
      <dsp:spPr>
        <a:xfrm>
          <a:off x="2754202" y="497647"/>
          <a:ext cx="964447" cy="350409"/>
        </a:xfrm>
        <a:prstGeom prst="rect">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anose="02010609060101010101" pitchFamily="49" charset="-122"/>
              <a:ea typeface="黑体" panose="02010609060101010101" pitchFamily="49" charset="-122"/>
            </a:rPr>
            <a:t>损害赔偿类补偿</a:t>
          </a:r>
        </a:p>
      </dsp:txBody>
      <dsp:txXfrm>
        <a:off x="2754202" y="497647"/>
        <a:ext cx="964447" cy="350409"/>
      </dsp:txXfrm>
    </dsp:sp>
    <dsp:sp modelId="{E0FF6EE8-C359-4931-947F-2AE648BC38DD}">
      <dsp:nvSpPr>
        <dsp:cNvPr id="0" name=""/>
        <dsp:cNvSpPr/>
      </dsp:nvSpPr>
      <dsp:spPr>
        <a:xfrm>
          <a:off x="3865821" y="497647"/>
          <a:ext cx="819005" cy="350409"/>
        </a:xfrm>
        <a:prstGeom prst="rect">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anose="02010609060101010101" pitchFamily="49" charset="-122"/>
              <a:ea typeface="黑体" panose="02010609060101010101" pitchFamily="49" charset="-122"/>
            </a:rPr>
            <a:t>临时借地补偿</a:t>
          </a:r>
        </a:p>
      </dsp:txBody>
      <dsp:txXfrm>
        <a:off x="3865821" y="497647"/>
        <a:ext cx="819005" cy="350409"/>
      </dsp:txXfrm>
    </dsp:sp>
    <dsp:sp modelId="{9F89BE43-85FD-4F77-BA62-AB236AEF0953}">
      <dsp:nvSpPr>
        <dsp:cNvPr id="0" name=""/>
        <dsp:cNvSpPr/>
      </dsp:nvSpPr>
      <dsp:spPr>
        <a:xfrm>
          <a:off x="4070572" y="995229"/>
          <a:ext cx="911864" cy="350409"/>
        </a:xfrm>
        <a:prstGeom prst="rect">
          <a:avLst/>
        </a:prstGeom>
        <a:gradFill rotWithShape="0">
          <a:gsLst>
            <a:gs pos="0">
              <a:schemeClr val="accent5">
                <a:hueOff val="0"/>
                <a:satOff val="0"/>
                <a:lumOff val="0"/>
                <a:alphaOff val="0"/>
                <a:satMod val="103000"/>
                <a:lumMod val="102000"/>
                <a:tint val="94000"/>
              </a:schemeClr>
            </a:gs>
            <a:gs pos="50000">
              <a:schemeClr val="accent5">
                <a:hueOff val="0"/>
                <a:satOff val="0"/>
                <a:lumOff val="0"/>
                <a:alphaOff val="0"/>
                <a:satMod val="110000"/>
                <a:lumMod val="100000"/>
                <a:shade val="100000"/>
              </a:schemeClr>
            </a:gs>
            <a:gs pos="100000">
              <a:schemeClr val="accent5">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anose="02010609060101010101" pitchFamily="49" charset="-122"/>
              <a:ea typeface="黑体" panose="02010609060101010101" pitchFamily="49" charset="-122"/>
            </a:rPr>
            <a:t>临时借地补偿</a:t>
          </a:r>
        </a:p>
      </dsp:txBody>
      <dsp:txXfrm>
        <a:off x="4070572" y="995229"/>
        <a:ext cx="911864" cy="350409"/>
      </dsp:txXfrm>
    </dsp:sp>
    <dsp:sp modelId="{D2D4EAAF-0FC0-4494-BD60-3A86EDF88B14}">
      <dsp:nvSpPr>
        <dsp:cNvPr id="0" name=""/>
        <dsp:cNvSpPr/>
      </dsp:nvSpPr>
      <dsp:spPr>
        <a:xfrm>
          <a:off x="4070572" y="1492811"/>
          <a:ext cx="890524" cy="350409"/>
        </a:xfrm>
        <a:prstGeom prst="rect">
          <a:avLst/>
        </a:prstGeom>
        <a:gradFill rotWithShape="0">
          <a:gsLst>
            <a:gs pos="0">
              <a:schemeClr val="accent5">
                <a:hueOff val="0"/>
                <a:satOff val="0"/>
                <a:lumOff val="0"/>
                <a:alphaOff val="0"/>
                <a:satMod val="103000"/>
                <a:lumMod val="102000"/>
                <a:tint val="94000"/>
              </a:schemeClr>
            </a:gs>
            <a:gs pos="50000">
              <a:schemeClr val="accent5">
                <a:hueOff val="0"/>
                <a:satOff val="0"/>
                <a:lumOff val="0"/>
                <a:alphaOff val="0"/>
                <a:satMod val="110000"/>
                <a:lumMod val="100000"/>
                <a:shade val="100000"/>
              </a:schemeClr>
            </a:gs>
            <a:gs pos="100000">
              <a:schemeClr val="accent5">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anose="02010609060101010101" pitchFamily="49" charset="-122"/>
              <a:ea typeface="黑体" panose="02010609060101010101" pitchFamily="49" charset="-122"/>
            </a:rPr>
            <a:t>临时使用绿地补偿</a:t>
          </a:r>
        </a:p>
      </dsp:txBody>
      <dsp:txXfrm>
        <a:off x="4070572" y="1492811"/>
        <a:ext cx="890524" cy="350409"/>
      </dsp:txXfrm>
    </dsp:sp>
    <dsp:sp modelId="{4EB2FE54-BB6F-438D-A966-12FA188F48F2}">
      <dsp:nvSpPr>
        <dsp:cNvPr id="0" name=""/>
        <dsp:cNvSpPr/>
      </dsp:nvSpPr>
      <dsp:spPr>
        <a:xfrm>
          <a:off x="4070572" y="1990393"/>
          <a:ext cx="890524" cy="350409"/>
        </a:xfrm>
        <a:prstGeom prst="rect">
          <a:avLst/>
        </a:prstGeom>
        <a:gradFill rotWithShape="0">
          <a:gsLst>
            <a:gs pos="0">
              <a:schemeClr val="accent5">
                <a:hueOff val="0"/>
                <a:satOff val="0"/>
                <a:lumOff val="0"/>
                <a:alphaOff val="0"/>
                <a:satMod val="103000"/>
                <a:lumMod val="102000"/>
                <a:tint val="94000"/>
              </a:schemeClr>
            </a:gs>
            <a:gs pos="50000">
              <a:schemeClr val="accent5">
                <a:hueOff val="0"/>
                <a:satOff val="0"/>
                <a:lumOff val="0"/>
                <a:alphaOff val="0"/>
                <a:satMod val="110000"/>
                <a:lumMod val="100000"/>
                <a:shade val="100000"/>
              </a:schemeClr>
            </a:gs>
            <a:gs pos="100000">
              <a:schemeClr val="accent5">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anose="02010609060101010101" pitchFamily="49" charset="-122"/>
              <a:ea typeface="黑体" panose="02010609060101010101" pitchFamily="49" charset="-122"/>
            </a:rPr>
            <a:t>绿化补偿</a:t>
          </a:r>
        </a:p>
      </dsp:txBody>
      <dsp:txXfrm>
        <a:off x="4070572" y="1990393"/>
        <a:ext cx="890524" cy="350409"/>
      </dsp:txXfrm>
    </dsp:sp>
    <dsp:sp modelId="{181B5676-6085-4B0C-AA7B-C674CF5D5938}">
      <dsp:nvSpPr>
        <dsp:cNvPr id="0" name=""/>
        <dsp:cNvSpPr/>
      </dsp:nvSpPr>
      <dsp:spPr>
        <a:xfrm>
          <a:off x="4070572" y="2487975"/>
          <a:ext cx="869177" cy="350409"/>
        </a:xfrm>
        <a:prstGeom prst="rect">
          <a:avLst/>
        </a:prstGeom>
        <a:gradFill rotWithShape="0">
          <a:gsLst>
            <a:gs pos="0">
              <a:schemeClr val="accent5">
                <a:hueOff val="0"/>
                <a:satOff val="0"/>
                <a:lumOff val="0"/>
                <a:alphaOff val="0"/>
                <a:satMod val="103000"/>
                <a:lumMod val="102000"/>
                <a:tint val="94000"/>
              </a:schemeClr>
            </a:gs>
            <a:gs pos="50000">
              <a:schemeClr val="accent5">
                <a:hueOff val="0"/>
                <a:satOff val="0"/>
                <a:lumOff val="0"/>
                <a:alphaOff val="0"/>
                <a:satMod val="110000"/>
                <a:lumMod val="100000"/>
                <a:shade val="100000"/>
              </a:schemeClr>
            </a:gs>
            <a:gs pos="100000">
              <a:schemeClr val="accent5">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anose="02010609060101010101" pitchFamily="49" charset="-122"/>
              <a:ea typeface="黑体" panose="02010609060101010101" pitchFamily="49" charset="-122"/>
            </a:rPr>
            <a:t>围墙拆除及恢复费用</a:t>
          </a:r>
        </a:p>
      </dsp:txBody>
      <dsp:txXfrm>
        <a:off x="4070572" y="2487975"/>
        <a:ext cx="869177" cy="350409"/>
      </dsp:txXfrm>
    </dsp:sp>
    <dsp:sp modelId="{14EF4D89-BFCE-445D-902A-109E1BB77520}">
      <dsp:nvSpPr>
        <dsp:cNvPr id="0" name=""/>
        <dsp:cNvSpPr/>
      </dsp:nvSpPr>
      <dsp:spPr>
        <a:xfrm>
          <a:off x="4831999" y="497647"/>
          <a:ext cx="700819" cy="350409"/>
        </a:xfrm>
        <a:prstGeom prst="rect">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anose="02010609060101010101" pitchFamily="49" charset="-122"/>
              <a:ea typeface="黑体" panose="02010609060101010101" pitchFamily="49" charset="-122"/>
            </a:rPr>
            <a:t>其他</a:t>
          </a:r>
        </a:p>
      </dsp:txBody>
      <dsp:txXfrm>
        <a:off x="4831999" y="497647"/>
        <a:ext cx="700819" cy="350409"/>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D97D742-30CB-49DC-A666-9782E2037EE7}">
      <dsp:nvSpPr>
        <dsp:cNvPr id="0" name=""/>
        <dsp:cNvSpPr/>
      </dsp:nvSpPr>
      <dsp:spPr>
        <a:xfrm>
          <a:off x="4283830" y="802604"/>
          <a:ext cx="242584" cy="4298266"/>
        </a:xfrm>
        <a:custGeom>
          <a:avLst/>
          <a:gdLst/>
          <a:ahLst/>
          <a:cxnLst/>
          <a:rect l="0" t="0" r="0" b="0"/>
          <a:pathLst>
            <a:path>
              <a:moveTo>
                <a:pt x="0" y="0"/>
              </a:moveTo>
              <a:lnTo>
                <a:pt x="0" y="4298266"/>
              </a:lnTo>
              <a:lnTo>
                <a:pt x="242584" y="4298266"/>
              </a:lnTo>
            </a:path>
          </a:pathLst>
        </a:custGeom>
        <a:noFill/>
        <a:ln w="12700" cap="flat" cmpd="sng" algn="ctr">
          <a:solidFill>
            <a:schemeClr val="accent5">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C7AF4227-2923-450B-B3CF-634586A8D507}">
      <dsp:nvSpPr>
        <dsp:cNvPr id="0" name=""/>
        <dsp:cNvSpPr/>
      </dsp:nvSpPr>
      <dsp:spPr>
        <a:xfrm>
          <a:off x="4283830" y="802604"/>
          <a:ext cx="227457" cy="3909010"/>
        </a:xfrm>
        <a:custGeom>
          <a:avLst/>
          <a:gdLst/>
          <a:ahLst/>
          <a:cxnLst/>
          <a:rect l="0" t="0" r="0" b="0"/>
          <a:pathLst>
            <a:path>
              <a:moveTo>
                <a:pt x="0" y="0"/>
              </a:moveTo>
              <a:lnTo>
                <a:pt x="0" y="3909010"/>
              </a:lnTo>
              <a:lnTo>
                <a:pt x="227457" y="3909010"/>
              </a:lnTo>
            </a:path>
          </a:pathLst>
        </a:custGeom>
        <a:noFill/>
        <a:ln w="12700" cap="flat" cmpd="sng" algn="ctr">
          <a:solidFill>
            <a:schemeClr val="accent5">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D8CCDCB4-F694-43D5-BABE-8101EB787B1A}">
      <dsp:nvSpPr>
        <dsp:cNvPr id="0" name=""/>
        <dsp:cNvSpPr/>
      </dsp:nvSpPr>
      <dsp:spPr>
        <a:xfrm>
          <a:off x="4283830" y="802604"/>
          <a:ext cx="220223" cy="3489442"/>
        </a:xfrm>
        <a:custGeom>
          <a:avLst/>
          <a:gdLst/>
          <a:ahLst/>
          <a:cxnLst/>
          <a:rect l="0" t="0" r="0" b="0"/>
          <a:pathLst>
            <a:path>
              <a:moveTo>
                <a:pt x="0" y="0"/>
              </a:moveTo>
              <a:lnTo>
                <a:pt x="0" y="3489442"/>
              </a:lnTo>
              <a:lnTo>
                <a:pt x="220223" y="3489442"/>
              </a:lnTo>
            </a:path>
          </a:pathLst>
        </a:custGeom>
        <a:noFill/>
        <a:ln w="12700" cap="flat" cmpd="sng" algn="ctr">
          <a:solidFill>
            <a:schemeClr val="accent5">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5BD8119A-FE66-4095-91A5-40EE173A2F0C}">
      <dsp:nvSpPr>
        <dsp:cNvPr id="0" name=""/>
        <dsp:cNvSpPr/>
      </dsp:nvSpPr>
      <dsp:spPr>
        <a:xfrm>
          <a:off x="4283830" y="802604"/>
          <a:ext cx="228351" cy="3085059"/>
        </a:xfrm>
        <a:custGeom>
          <a:avLst/>
          <a:gdLst/>
          <a:ahLst/>
          <a:cxnLst/>
          <a:rect l="0" t="0" r="0" b="0"/>
          <a:pathLst>
            <a:path>
              <a:moveTo>
                <a:pt x="0" y="0"/>
              </a:moveTo>
              <a:lnTo>
                <a:pt x="0" y="3085059"/>
              </a:lnTo>
              <a:lnTo>
                <a:pt x="228351" y="3085059"/>
              </a:lnTo>
            </a:path>
          </a:pathLst>
        </a:custGeom>
        <a:noFill/>
        <a:ln w="12700" cap="flat" cmpd="sng" algn="ctr">
          <a:solidFill>
            <a:schemeClr val="accent5">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66863162-CAAC-4D4D-8DA1-0EC5DB4C625B}">
      <dsp:nvSpPr>
        <dsp:cNvPr id="0" name=""/>
        <dsp:cNvSpPr/>
      </dsp:nvSpPr>
      <dsp:spPr>
        <a:xfrm>
          <a:off x="4283830" y="802604"/>
          <a:ext cx="228351" cy="2680675"/>
        </a:xfrm>
        <a:custGeom>
          <a:avLst/>
          <a:gdLst/>
          <a:ahLst/>
          <a:cxnLst/>
          <a:rect l="0" t="0" r="0" b="0"/>
          <a:pathLst>
            <a:path>
              <a:moveTo>
                <a:pt x="0" y="0"/>
              </a:moveTo>
              <a:lnTo>
                <a:pt x="0" y="2680675"/>
              </a:lnTo>
              <a:lnTo>
                <a:pt x="228351" y="2680675"/>
              </a:lnTo>
            </a:path>
          </a:pathLst>
        </a:custGeom>
        <a:noFill/>
        <a:ln w="12700" cap="flat" cmpd="sng" algn="ctr">
          <a:solidFill>
            <a:schemeClr val="accent5">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F6D3CA28-9BE0-4918-A6F0-E0D34E207EE8}">
      <dsp:nvSpPr>
        <dsp:cNvPr id="0" name=""/>
        <dsp:cNvSpPr/>
      </dsp:nvSpPr>
      <dsp:spPr>
        <a:xfrm>
          <a:off x="4283830" y="802604"/>
          <a:ext cx="228351" cy="2283912"/>
        </a:xfrm>
        <a:custGeom>
          <a:avLst/>
          <a:gdLst/>
          <a:ahLst/>
          <a:cxnLst/>
          <a:rect l="0" t="0" r="0" b="0"/>
          <a:pathLst>
            <a:path>
              <a:moveTo>
                <a:pt x="0" y="0"/>
              </a:moveTo>
              <a:lnTo>
                <a:pt x="0" y="2283912"/>
              </a:lnTo>
              <a:lnTo>
                <a:pt x="228351" y="2283912"/>
              </a:lnTo>
            </a:path>
          </a:pathLst>
        </a:custGeom>
        <a:noFill/>
        <a:ln w="12700" cap="flat" cmpd="sng" algn="ctr">
          <a:solidFill>
            <a:schemeClr val="accent5">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FA075205-8F40-49A0-A7D9-FC5346BE6495}">
      <dsp:nvSpPr>
        <dsp:cNvPr id="0" name=""/>
        <dsp:cNvSpPr/>
      </dsp:nvSpPr>
      <dsp:spPr>
        <a:xfrm>
          <a:off x="4283830" y="802604"/>
          <a:ext cx="228351" cy="1864287"/>
        </a:xfrm>
        <a:custGeom>
          <a:avLst/>
          <a:gdLst/>
          <a:ahLst/>
          <a:cxnLst/>
          <a:rect l="0" t="0" r="0" b="0"/>
          <a:pathLst>
            <a:path>
              <a:moveTo>
                <a:pt x="0" y="0"/>
              </a:moveTo>
              <a:lnTo>
                <a:pt x="0" y="1864287"/>
              </a:lnTo>
              <a:lnTo>
                <a:pt x="228351" y="1864287"/>
              </a:lnTo>
            </a:path>
          </a:pathLst>
        </a:custGeom>
        <a:noFill/>
        <a:ln w="12700" cap="flat" cmpd="sng" algn="ctr">
          <a:solidFill>
            <a:schemeClr val="accent5">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01B4AE95-8F1A-41AD-877F-C3D324B3EB55}">
      <dsp:nvSpPr>
        <dsp:cNvPr id="0" name=""/>
        <dsp:cNvSpPr/>
      </dsp:nvSpPr>
      <dsp:spPr>
        <a:xfrm>
          <a:off x="4283830" y="802604"/>
          <a:ext cx="228351" cy="1467524"/>
        </a:xfrm>
        <a:custGeom>
          <a:avLst/>
          <a:gdLst/>
          <a:ahLst/>
          <a:cxnLst/>
          <a:rect l="0" t="0" r="0" b="0"/>
          <a:pathLst>
            <a:path>
              <a:moveTo>
                <a:pt x="0" y="0"/>
              </a:moveTo>
              <a:lnTo>
                <a:pt x="0" y="1467524"/>
              </a:lnTo>
              <a:lnTo>
                <a:pt x="228351" y="1467524"/>
              </a:lnTo>
            </a:path>
          </a:pathLst>
        </a:custGeom>
        <a:noFill/>
        <a:ln w="12700" cap="flat" cmpd="sng" algn="ctr">
          <a:solidFill>
            <a:schemeClr val="accent5">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2DE568C3-19E0-4039-9FC0-448F8150E7D3}">
      <dsp:nvSpPr>
        <dsp:cNvPr id="0" name=""/>
        <dsp:cNvSpPr/>
      </dsp:nvSpPr>
      <dsp:spPr>
        <a:xfrm>
          <a:off x="4283830" y="802604"/>
          <a:ext cx="228351" cy="1070762"/>
        </a:xfrm>
        <a:custGeom>
          <a:avLst/>
          <a:gdLst/>
          <a:ahLst/>
          <a:cxnLst/>
          <a:rect l="0" t="0" r="0" b="0"/>
          <a:pathLst>
            <a:path>
              <a:moveTo>
                <a:pt x="0" y="0"/>
              </a:moveTo>
              <a:lnTo>
                <a:pt x="0" y="1070762"/>
              </a:lnTo>
              <a:lnTo>
                <a:pt x="228351" y="1070762"/>
              </a:lnTo>
            </a:path>
          </a:pathLst>
        </a:custGeom>
        <a:noFill/>
        <a:ln w="12700" cap="flat" cmpd="sng" algn="ctr">
          <a:solidFill>
            <a:schemeClr val="accent5">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4DABAEB3-7BE7-48E0-B85D-F6BEB2FA51E7}">
      <dsp:nvSpPr>
        <dsp:cNvPr id="0" name=""/>
        <dsp:cNvSpPr/>
      </dsp:nvSpPr>
      <dsp:spPr>
        <a:xfrm>
          <a:off x="4283830" y="802604"/>
          <a:ext cx="220223" cy="651137"/>
        </a:xfrm>
        <a:custGeom>
          <a:avLst/>
          <a:gdLst/>
          <a:ahLst/>
          <a:cxnLst/>
          <a:rect l="0" t="0" r="0" b="0"/>
          <a:pathLst>
            <a:path>
              <a:moveTo>
                <a:pt x="0" y="0"/>
              </a:moveTo>
              <a:lnTo>
                <a:pt x="0" y="651137"/>
              </a:lnTo>
              <a:lnTo>
                <a:pt x="220223" y="651137"/>
              </a:lnTo>
            </a:path>
          </a:pathLst>
        </a:custGeom>
        <a:noFill/>
        <a:ln w="12700" cap="flat" cmpd="sng" algn="ctr">
          <a:solidFill>
            <a:schemeClr val="accent5">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10F02457-B110-4208-A206-0728DA284238}">
      <dsp:nvSpPr>
        <dsp:cNvPr id="0" name=""/>
        <dsp:cNvSpPr/>
      </dsp:nvSpPr>
      <dsp:spPr>
        <a:xfrm>
          <a:off x="4283830" y="802604"/>
          <a:ext cx="220223" cy="254374"/>
        </a:xfrm>
        <a:custGeom>
          <a:avLst/>
          <a:gdLst/>
          <a:ahLst/>
          <a:cxnLst/>
          <a:rect l="0" t="0" r="0" b="0"/>
          <a:pathLst>
            <a:path>
              <a:moveTo>
                <a:pt x="0" y="0"/>
              </a:moveTo>
              <a:lnTo>
                <a:pt x="0" y="254374"/>
              </a:lnTo>
              <a:lnTo>
                <a:pt x="220223" y="254374"/>
              </a:lnTo>
            </a:path>
          </a:pathLst>
        </a:custGeom>
        <a:noFill/>
        <a:ln w="12700" cap="flat" cmpd="sng" algn="ctr">
          <a:solidFill>
            <a:schemeClr val="accent5">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1FE510F3-1745-4F5D-A473-667059655463}">
      <dsp:nvSpPr>
        <dsp:cNvPr id="0" name=""/>
        <dsp:cNvSpPr/>
      </dsp:nvSpPr>
      <dsp:spPr>
        <a:xfrm>
          <a:off x="3153863" y="398221"/>
          <a:ext cx="1357788" cy="119606"/>
        </a:xfrm>
        <a:custGeom>
          <a:avLst/>
          <a:gdLst/>
          <a:ahLst/>
          <a:cxnLst/>
          <a:rect l="0" t="0" r="0" b="0"/>
          <a:pathLst>
            <a:path>
              <a:moveTo>
                <a:pt x="0" y="0"/>
              </a:moveTo>
              <a:lnTo>
                <a:pt x="0" y="59803"/>
              </a:lnTo>
              <a:lnTo>
                <a:pt x="1357788" y="59803"/>
              </a:lnTo>
              <a:lnTo>
                <a:pt x="1357788" y="119606"/>
              </a:lnTo>
            </a:path>
          </a:pathLst>
        </a:custGeom>
        <a:noFill/>
        <a:ln w="12700" cap="flat" cmpd="sng" algn="ctr">
          <a:solidFill>
            <a:schemeClr val="accent4">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952CCD69-A719-4FC3-A6EF-2EF246C77D8B}">
      <dsp:nvSpPr>
        <dsp:cNvPr id="0" name=""/>
        <dsp:cNvSpPr/>
      </dsp:nvSpPr>
      <dsp:spPr>
        <a:xfrm>
          <a:off x="2926815" y="1206988"/>
          <a:ext cx="125080" cy="4710213"/>
        </a:xfrm>
        <a:custGeom>
          <a:avLst/>
          <a:gdLst/>
          <a:ahLst/>
          <a:cxnLst/>
          <a:rect l="0" t="0" r="0" b="0"/>
          <a:pathLst>
            <a:path>
              <a:moveTo>
                <a:pt x="0" y="0"/>
              </a:moveTo>
              <a:lnTo>
                <a:pt x="0" y="4710213"/>
              </a:lnTo>
              <a:lnTo>
                <a:pt x="125080" y="4710213"/>
              </a:lnTo>
            </a:path>
          </a:pathLst>
        </a:custGeom>
        <a:noFill/>
        <a:ln w="12700" cap="flat" cmpd="sng" algn="ctr">
          <a:solidFill>
            <a:schemeClr val="accent6">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6FEBB716-E17C-482C-A98F-8FB2F4ABC30B}">
      <dsp:nvSpPr>
        <dsp:cNvPr id="0" name=""/>
        <dsp:cNvSpPr/>
      </dsp:nvSpPr>
      <dsp:spPr>
        <a:xfrm>
          <a:off x="2926815" y="1206988"/>
          <a:ext cx="125080" cy="4305830"/>
        </a:xfrm>
        <a:custGeom>
          <a:avLst/>
          <a:gdLst/>
          <a:ahLst/>
          <a:cxnLst/>
          <a:rect l="0" t="0" r="0" b="0"/>
          <a:pathLst>
            <a:path>
              <a:moveTo>
                <a:pt x="0" y="0"/>
              </a:moveTo>
              <a:lnTo>
                <a:pt x="0" y="4305830"/>
              </a:lnTo>
              <a:lnTo>
                <a:pt x="125080" y="4305830"/>
              </a:lnTo>
            </a:path>
          </a:pathLst>
        </a:custGeom>
        <a:noFill/>
        <a:ln w="12700" cap="flat" cmpd="sng" algn="ctr">
          <a:solidFill>
            <a:schemeClr val="accent6">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A3D98D1C-A321-439E-84C6-249E06673670}">
      <dsp:nvSpPr>
        <dsp:cNvPr id="0" name=""/>
        <dsp:cNvSpPr/>
      </dsp:nvSpPr>
      <dsp:spPr>
        <a:xfrm>
          <a:off x="2926815" y="1206988"/>
          <a:ext cx="125080" cy="3901446"/>
        </a:xfrm>
        <a:custGeom>
          <a:avLst/>
          <a:gdLst/>
          <a:ahLst/>
          <a:cxnLst/>
          <a:rect l="0" t="0" r="0" b="0"/>
          <a:pathLst>
            <a:path>
              <a:moveTo>
                <a:pt x="0" y="0"/>
              </a:moveTo>
              <a:lnTo>
                <a:pt x="0" y="3901446"/>
              </a:lnTo>
              <a:lnTo>
                <a:pt x="125080" y="3901446"/>
              </a:lnTo>
            </a:path>
          </a:pathLst>
        </a:custGeom>
        <a:noFill/>
        <a:ln w="12700" cap="flat" cmpd="sng" algn="ctr">
          <a:solidFill>
            <a:schemeClr val="accent6">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10679B55-AA87-4A9A-9C94-1CD1FDE642F1}">
      <dsp:nvSpPr>
        <dsp:cNvPr id="0" name=""/>
        <dsp:cNvSpPr/>
      </dsp:nvSpPr>
      <dsp:spPr>
        <a:xfrm>
          <a:off x="2926815" y="1206988"/>
          <a:ext cx="125080" cy="3497063"/>
        </a:xfrm>
        <a:custGeom>
          <a:avLst/>
          <a:gdLst/>
          <a:ahLst/>
          <a:cxnLst/>
          <a:rect l="0" t="0" r="0" b="0"/>
          <a:pathLst>
            <a:path>
              <a:moveTo>
                <a:pt x="0" y="0"/>
              </a:moveTo>
              <a:lnTo>
                <a:pt x="0" y="3497063"/>
              </a:lnTo>
              <a:lnTo>
                <a:pt x="125080" y="3497063"/>
              </a:lnTo>
            </a:path>
          </a:pathLst>
        </a:custGeom>
        <a:noFill/>
        <a:ln w="12700" cap="flat" cmpd="sng" algn="ctr">
          <a:solidFill>
            <a:schemeClr val="accent6">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EEE27DC5-422B-4662-9F40-00F3959F03BE}">
      <dsp:nvSpPr>
        <dsp:cNvPr id="0" name=""/>
        <dsp:cNvSpPr/>
      </dsp:nvSpPr>
      <dsp:spPr>
        <a:xfrm>
          <a:off x="2926815" y="1206988"/>
          <a:ext cx="125080" cy="3092679"/>
        </a:xfrm>
        <a:custGeom>
          <a:avLst/>
          <a:gdLst/>
          <a:ahLst/>
          <a:cxnLst/>
          <a:rect l="0" t="0" r="0" b="0"/>
          <a:pathLst>
            <a:path>
              <a:moveTo>
                <a:pt x="0" y="0"/>
              </a:moveTo>
              <a:lnTo>
                <a:pt x="0" y="3092679"/>
              </a:lnTo>
              <a:lnTo>
                <a:pt x="125080" y="3092679"/>
              </a:lnTo>
            </a:path>
          </a:pathLst>
        </a:custGeom>
        <a:noFill/>
        <a:ln w="12700" cap="flat" cmpd="sng" algn="ctr">
          <a:solidFill>
            <a:schemeClr val="accent6">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BCC4E5D6-04D3-47B4-B1F3-17F874225CA3}">
      <dsp:nvSpPr>
        <dsp:cNvPr id="0" name=""/>
        <dsp:cNvSpPr/>
      </dsp:nvSpPr>
      <dsp:spPr>
        <a:xfrm>
          <a:off x="2926815" y="1206988"/>
          <a:ext cx="125080" cy="2688296"/>
        </a:xfrm>
        <a:custGeom>
          <a:avLst/>
          <a:gdLst/>
          <a:ahLst/>
          <a:cxnLst/>
          <a:rect l="0" t="0" r="0" b="0"/>
          <a:pathLst>
            <a:path>
              <a:moveTo>
                <a:pt x="0" y="0"/>
              </a:moveTo>
              <a:lnTo>
                <a:pt x="0" y="2688296"/>
              </a:lnTo>
              <a:lnTo>
                <a:pt x="125080" y="2688296"/>
              </a:lnTo>
            </a:path>
          </a:pathLst>
        </a:custGeom>
        <a:noFill/>
        <a:ln w="12700" cap="flat" cmpd="sng" algn="ctr">
          <a:solidFill>
            <a:schemeClr val="accent6">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0C199875-6849-4AC3-8649-265ACB5D2ED6}">
      <dsp:nvSpPr>
        <dsp:cNvPr id="0" name=""/>
        <dsp:cNvSpPr/>
      </dsp:nvSpPr>
      <dsp:spPr>
        <a:xfrm>
          <a:off x="2926815" y="1206988"/>
          <a:ext cx="125080" cy="2283912"/>
        </a:xfrm>
        <a:custGeom>
          <a:avLst/>
          <a:gdLst/>
          <a:ahLst/>
          <a:cxnLst/>
          <a:rect l="0" t="0" r="0" b="0"/>
          <a:pathLst>
            <a:path>
              <a:moveTo>
                <a:pt x="0" y="0"/>
              </a:moveTo>
              <a:lnTo>
                <a:pt x="0" y="2283912"/>
              </a:lnTo>
              <a:lnTo>
                <a:pt x="125080" y="2283912"/>
              </a:lnTo>
            </a:path>
          </a:pathLst>
        </a:custGeom>
        <a:noFill/>
        <a:ln w="12700" cap="flat" cmpd="sng" algn="ctr">
          <a:solidFill>
            <a:schemeClr val="accent6">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6348C19B-BC1E-4632-A151-F903C5ADA72D}">
      <dsp:nvSpPr>
        <dsp:cNvPr id="0" name=""/>
        <dsp:cNvSpPr/>
      </dsp:nvSpPr>
      <dsp:spPr>
        <a:xfrm>
          <a:off x="2926815" y="1206988"/>
          <a:ext cx="125080" cy="1879529"/>
        </a:xfrm>
        <a:custGeom>
          <a:avLst/>
          <a:gdLst/>
          <a:ahLst/>
          <a:cxnLst/>
          <a:rect l="0" t="0" r="0" b="0"/>
          <a:pathLst>
            <a:path>
              <a:moveTo>
                <a:pt x="0" y="0"/>
              </a:moveTo>
              <a:lnTo>
                <a:pt x="0" y="1879529"/>
              </a:lnTo>
              <a:lnTo>
                <a:pt x="125080" y="1879529"/>
              </a:lnTo>
            </a:path>
          </a:pathLst>
        </a:custGeom>
        <a:noFill/>
        <a:ln w="12700" cap="flat" cmpd="sng" algn="ctr">
          <a:solidFill>
            <a:schemeClr val="accent6">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EE613449-3E60-4F95-ACE4-F7E6A5AD5BB2}">
      <dsp:nvSpPr>
        <dsp:cNvPr id="0" name=""/>
        <dsp:cNvSpPr/>
      </dsp:nvSpPr>
      <dsp:spPr>
        <a:xfrm>
          <a:off x="2926815" y="1206988"/>
          <a:ext cx="125080" cy="1475145"/>
        </a:xfrm>
        <a:custGeom>
          <a:avLst/>
          <a:gdLst/>
          <a:ahLst/>
          <a:cxnLst/>
          <a:rect l="0" t="0" r="0" b="0"/>
          <a:pathLst>
            <a:path>
              <a:moveTo>
                <a:pt x="0" y="0"/>
              </a:moveTo>
              <a:lnTo>
                <a:pt x="0" y="1475145"/>
              </a:lnTo>
              <a:lnTo>
                <a:pt x="125080" y="1475145"/>
              </a:lnTo>
            </a:path>
          </a:pathLst>
        </a:custGeom>
        <a:noFill/>
        <a:ln w="12700" cap="flat" cmpd="sng" algn="ctr">
          <a:solidFill>
            <a:schemeClr val="accent6">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8CB2722E-2C14-44C5-8702-41B2C69D4E8E}">
      <dsp:nvSpPr>
        <dsp:cNvPr id="0" name=""/>
        <dsp:cNvSpPr/>
      </dsp:nvSpPr>
      <dsp:spPr>
        <a:xfrm>
          <a:off x="2926815" y="1206988"/>
          <a:ext cx="125080" cy="1070762"/>
        </a:xfrm>
        <a:custGeom>
          <a:avLst/>
          <a:gdLst/>
          <a:ahLst/>
          <a:cxnLst/>
          <a:rect l="0" t="0" r="0" b="0"/>
          <a:pathLst>
            <a:path>
              <a:moveTo>
                <a:pt x="0" y="0"/>
              </a:moveTo>
              <a:lnTo>
                <a:pt x="0" y="1070762"/>
              </a:lnTo>
              <a:lnTo>
                <a:pt x="125080" y="1070762"/>
              </a:lnTo>
            </a:path>
          </a:pathLst>
        </a:custGeom>
        <a:noFill/>
        <a:ln w="12700" cap="flat" cmpd="sng" algn="ctr">
          <a:solidFill>
            <a:schemeClr val="accent6">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F5DCF62B-B577-4C96-B1F8-30DE52C8DF01}">
      <dsp:nvSpPr>
        <dsp:cNvPr id="0" name=""/>
        <dsp:cNvSpPr/>
      </dsp:nvSpPr>
      <dsp:spPr>
        <a:xfrm>
          <a:off x="2926815" y="1206988"/>
          <a:ext cx="125080" cy="666378"/>
        </a:xfrm>
        <a:custGeom>
          <a:avLst/>
          <a:gdLst/>
          <a:ahLst/>
          <a:cxnLst/>
          <a:rect l="0" t="0" r="0" b="0"/>
          <a:pathLst>
            <a:path>
              <a:moveTo>
                <a:pt x="0" y="0"/>
              </a:moveTo>
              <a:lnTo>
                <a:pt x="0" y="666378"/>
              </a:lnTo>
              <a:lnTo>
                <a:pt x="125080" y="666378"/>
              </a:lnTo>
            </a:path>
          </a:pathLst>
        </a:custGeom>
        <a:noFill/>
        <a:ln w="12700" cap="flat" cmpd="sng" algn="ctr">
          <a:solidFill>
            <a:schemeClr val="accent6">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16EF899E-25EF-4B12-9AA1-917D294531A7}">
      <dsp:nvSpPr>
        <dsp:cNvPr id="0" name=""/>
        <dsp:cNvSpPr/>
      </dsp:nvSpPr>
      <dsp:spPr>
        <a:xfrm>
          <a:off x="2926815" y="1206988"/>
          <a:ext cx="125080" cy="261994"/>
        </a:xfrm>
        <a:custGeom>
          <a:avLst/>
          <a:gdLst/>
          <a:ahLst/>
          <a:cxnLst/>
          <a:rect l="0" t="0" r="0" b="0"/>
          <a:pathLst>
            <a:path>
              <a:moveTo>
                <a:pt x="0" y="0"/>
              </a:moveTo>
              <a:lnTo>
                <a:pt x="0" y="261994"/>
              </a:lnTo>
              <a:lnTo>
                <a:pt x="125080" y="261994"/>
              </a:lnTo>
            </a:path>
          </a:pathLst>
        </a:custGeom>
        <a:noFill/>
        <a:ln w="12700" cap="flat" cmpd="sng" algn="ctr">
          <a:solidFill>
            <a:schemeClr val="accent6">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FF05537E-DA9F-466A-8EF6-8B2DCEE04602}">
      <dsp:nvSpPr>
        <dsp:cNvPr id="0" name=""/>
        <dsp:cNvSpPr/>
      </dsp:nvSpPr>
      <dsp:spPr>
        <a:xfrm>
          <a:off x="2024682" y="802604"/>
          <a:ext cx="1235682" cy="119606"/>
        </a:xfrm>
        <a:custGeom>
          <a:avLst/>
          <a:gdLst/>
          <a:ahLst/>
          <a:cxnLst/>
          <a:rect l="0" t="0" r="0" b="0"/>
          <a:pathLst>
            <a:path>
              <a:moveTo>
                <a:pt x="0" y="0"/>
              </a:moveTo>
              <a:lnTo>
                <a:pt x="0" y="59803"/>
              </a:lnTo>
              <a:lnTo>
                <a:pt x="1235682" y="59803"/>
              </a:lnTo>
              <a:lnTo>
                <a:pt x="1235682" y="119606"/>
              </a:lnTo>
            </a:path>
          </a:pathLst>
        </a:custGeom>
        <a:noFill/>
        <a:ln w="12700" cap="flat" cmpd="sng" algn="ctr">
          <a:solidFill>
            <a:schemeClr val="accent5">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D18DB6D8-BB40-4D96-AAD4-E91393F1F0D7}">
      <dsp:nvSpPr>
        <dsp:cNvPr id="0" name=""/>
        <dsp:cNvSpPr/>
      </dsp:nvSpPr>
      <dsp:spPr>
        <a:xfrm>
          <a:off x="2024682" y="802604"/>
          <a:ext cx="303518" cy="119606"/>
        </a:xfrm>
        <a:custGeom>
          <a:avLst/>
          <a:gdLst/>
          <a:ahLst/>
          <a:cxnLst/>
          <a:rect l="0" t="0" r="0" b="0"/>
          <a:pathLst>
            <a:path>
              <a:moveTo>
                <a:pt x="0" y="0"/>
              </a:moveTo>
              <a:lnTo>
                <a:pt x="0" y="59803"/>
              </a:lnTo>
              <a:lnTo>
                <a:pt x="303518" y="59803"/>
              </a:lnTo>
              <a:lnTo>
                <a:pt x="303518" y="119606"/>
              </a:lnTo>
            </a:path>
          </a:pathLst>
        </a:custGeom>
        <a:noFill/>
        <a:ln w="12700" cap="flat" cmpd="sng" algn="ctr">
          <a:solidFill>
            <a:schemeClr val="accent5">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9980D3E0-061B-4C25-B080-9C6DC9E0EC64}">
      <dsp:nvSpPr>
        <dsp:cNvPr id="0" name=""/>
        <dsp:cNvSpPr/>
      </dsp:nvSpPr>
      <dsp:spPr>
        <a:xfrm>
          <a:off x="1092518" y="802604"/>
          <a:ext cx="932163" cy="119606"/>
        </a:xfrm>
        <a:custGeom>
          <a:avLst/>
          <a:gdLst/>
          <a:ahLst/>
          <a:cxnLst/>
          <a:rect l="0" t="0" r="0" b="0"/>
          <a:pathLst>
            <a:path>
              <a:moveTo>
                <a:pt x="932163" y="0"/>
              </a:moveTo>
              <a:lnTo>
                <a:pt x="932163" y="59803"/>
              </a:lnTo>
              <a:lnTo>
                <a:pt x="0" y="59803"/>
              </a:lnTo>
              <a:lnTo>
                <a:pt x="0" y="119606"/>
              </a:lnTo>
            </a:path>
          </a:pathLst>
        </a:custGeom>
        <a:noFill/>
        <a:ln w="12700" cap="flat" cmpd="sng" algn="ctr">
          <a:solidFill>
            <a:schemeClr val="accent5">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3F909DA1-04EB-4B47-A607-89D11EA2676E}">
      <dsp:nvSpPr>
        <dsp:cNvPr id="0" name=""/>
        <dsp:cNvSpPr/>
      </dsp:nvSpPr>
      <dsp:spPr>
        <a:xfrm>
          <a:off x="2024682" y="398221"/>
          <a:ext cx="1129181" cy="119606"/>
        </a:xfrm>
        <a:custGeom>
          <a:avLst/>
          <a:gdLst/>
          <a:ahLst/>
          <a:cxnLst/>
          <a:rect l="0" t="0" r="0" b="0"/>
          <a:pathLst>
            <a:path>
              <a:moveTo>
                <a:pt x="1129181" y="0"/>
              </a:moveTo>
              <a:lnTo>
                <a:pt x="1129181" y="59803"/>
              </a:lnTo>
              <a:lnTo>
                <a:pt x="0" y="59803"/>
              </a:lnTo>
              <a:lnTo>
                <a:pt x="0" y="119606"/>
              </a:lnTo>
            </a:path>
          </a:pathLst>
        </a:custGeom>
        <a:noFill/>
        <a:ln w="12700" cap="flat" cmpd="sng" algn="ctr">
          <a:solidFill>
            <a:schemeClr val="accent4">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CFCB0C7E-AC89-413B-B5A4-A4BCB53EF81A}">
      <dsp:nvSpPr>
        <dsp:cNvPr id="0" name=""/>
        <dsp:cNvSpPr/>
      </dsp:nvSpPr>
      <dsp:spPr>
        <a:xfrm>
          <a:off x="2410677" y="849"/>
          <a:ext cx="1486371" cy="397372"/>
        </a:xfrm>
        <a:prstGeom prst="rect">
          <a:avLst/>
        </a:prstGeom>
        <a:solidFill>
          <a:schemeClr val="accent2">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66725">
            <a:lnSpc>
              <a:spcPct val="90000"/>
            </a:lnSpc>
            <a:spcBef>
              <a:spcPct val="0"/>
            </a:spcBef>
            <a:spcAft>
              <a:spcPct val="35000"/>
            </a:spcAft>
            <a:buNone/>
          </a:pPr>
          <a:r>
            <a:rPr lang="zh-CN" altLang="en-US" sz="1050" b="0" kern="1200">
              <a:solidFill>
                <a:sysClr val="windowText" lastClr="000000"/>
              </a:solidFill>
              <a:latin typeface="华文琥珀" pitchFamily="2" charset="-122"/>
              <a:ea typeface="华文琥珀" pitchFamily="2" charset="-122"/>
            </a:rPr>
            <a:t>居住房地产征收补偿</a:t>
          </a:r>
        </a:p>
      </dsp:txBody>
      <dsp:txXfrm>
        <a:off x="2410677" y="849"/>
        <a:ext cx="1486371" cy="397372"/>
      </dsp:txXfrm>
    </dsp:sp>
    <dsp:sp modelId="{4C19D9B7-4F5F-4083-A010-4D687E47CCA8}">
      <dsp:nvSpPr>
        <dsp:cNvPr id="0" name=""/>
        <dsp:cNvSpPr/>
      </dsp:nvSpPr>
      <dsp:spPr>
        <a:xfrm>
          <a:off x="1739905" y="517827"/>
          <a:ext cx="569554" cy="284777"/>
        </a:xfrm>
        <a:prstGeom prst="rect">
          <a:avLst/>
        </a:prstGeom>
        <a:solidFill>
          <a:schemeClr val="accent4">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直接成本</a:t>
          </a:r>
        </a:p>
      </dsp:txBody>
      <dsp:txXfrm>
        <a:off x="1739905" y="517827"/>
        <a:ext cx="569554" cy="284777"/>
      </dsp:txXfrm>
    </dsp:sp>
    <dsp:sp modelId="{CFD977DB-FD35-4824-AAE1-F408A8A958A4}">
      <dsp:nvSpPr>
        <dsp:cNvPr id="0" name=""/>
        <dsp:cNvSpPr/>
      </dsp:nvSpPr>
      <dsp:spPr>
        <a:xfrm>
          <a:off x="372063" y="922211"/>
          <a:ext cx="1440909" cy="284777"/>
        </a:xfrm>
        <a:prstGeom prst="rect">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居住房地产市场价格</a:t>
          </a:r>
        </a:p>
      </dsp:txBody>
      <dsp:txXfrm>
        <a:off x="372063" y="922211"/>
        <a:ext cx="1440909" cy="284777"/>
      </dsp:txXfrm>
    </dsp:sp>
    <dsp:sp modelId="{A8632A1C-421F-4AE9-9ABE-E9FC7681DF2E}">
      <dsp:nvSpPr>
        <dsp:cNvPr id="0" name=""/>
        <dsp:cNvSpPr/>
      </dsp:nvSpPr>
      <dsp:spPr>
        <a:xfrm>
          <a:off x="1932579" y="922211"/>
          <a:ext cx="791241" cy="284777"/>
        </a:xfrm>
        <a:prstGeom prst="rect">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室内装修费</a:t>
          </a:r>
        </a:p>
      </dsp:txBody>
      <dsp:txXfrm>
        <a:off x="1932579" y="922211"/>
        <a:ext cx="791241" cy="284777"/>
      </dsp:txXfrm>
    </dsp:sp>
    <dsp:sp modelId="{CF1C50D4-32CE-400D-A16F-A3FBFF0A82EB}">
      <dsp:nvSpPr>
        <dsp:cNvPr id="0" name=""/>
        <dsp:cNvSpPr/>
      </dsp:nvSpPr>
      <dsp:spPr>
        <a:xfrm>
          <a:off x="2843428" y="922211"/>
          <a:ext cx="833873" cy="284777"/>
        </a:xfrm>
        <a:prstGeom prst="rect">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各项奖励补助费</a:t>
          </a:r>
        </a:p>
      </dsp:txBody>
      <dsp:txXfrm>
        <a:off x="2843428" y="922211"/>
        <a:ext cx="833873" cy="284777"/>
      </dsp:txXfrm>
    </dsp:sp>
    <dsp:sp modelId="{44D0EB60-E9D2-4E55-B4FA-6BE203F06CCC}">
      <dsp:nvSpPr>
        <dsp:cNvPr id="0" name=""/>
        <dsp:cNvSpPr/>
      </dsp:nvSpPr>
      <dsp:spPr>
        <a:xfrm>
          <a:off x="3051896" y="1326594"/>
          <a:ext cx="778472" cy="284777"/>
        </a:xfrm>
        <a:prstGeom prst="rect">
          <a:avLst/>
        </a:prstGeom>
        <a:solidFill>
          <a:schemeClr val="accent6">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价格补贴</a:t>
          </a:r>
        </a:p>
      </dsp:txBody>
      <dsp:txXfrm>
        <a:off x="3051896" y="1326594"/>
        <a:ext cx="778472" cy="284777"/>
      </dsp:txXfrm>
    </dsp:sp>
    <dsp:sp modelId="{B24980C7-E5CC-4BAF-B670-65E8A2E560A6}">
      <dsp:nvSpPr>
        <dsp:cNvPr id="0" name=""/>
        <dsp:cNvSpPr/>
      </dsp:nvSpPr>
      <dsp:spPr>
        <a:xfrm>
          <a:off x="3051896" y="1730978"/>
          <a:ext cx="760235" cy="284777"/>
        </a:xfrm>
        <a:prstGeom prst="rect">
          <a:avLst/>
        </a:prstGeom>
        <a:solidFill>
          <a:schemeClr val="accent6">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套型面积补贴</a:t>
          </a:r>
        </a:p>
      </dsp:txBody>
      <dsp:txXfrm>
        <a:off x="3051896" y="1730978"/>
        <a:ext cx="760235" cy="284777"/>
      </dsp:txXfrm>
    </dsp:sp>
    <dsp:sp modelId="{64B1CB60-5670-48F1-8628-84DF469F5685}">
      <dsp:nvSpPr>
        <dsp:cNvPr id="0" name=""/>
        <dsp:cNvSpPr/>
      </dsp:nvSpPr>
      <dsp:spPr>
        <a:xfrm>
          <a:off x="3051896" y="2135361"/>
          <a:ext cx="781126" cy="284777"/>
        </a:xfrm>
        <a:prstGeom prst="rect">
          <a:avLst/>
        </a:prstGeom>
        <a:solidFill>
          <a:schemeClr val="accent6">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签约奖</a:t>
          </a:r>
        </a:p>
      </dsp:txBody>
      <dsp:txXfrm>
        <a:off x="3051896" y="2135361"/>
        <a:ext cx="781126" cy="284777"/>
      </dsp:txXfrm>
    </dsp:sp>
    <dsp:sp modelId="{9219D2DD-28A9-4311-90D4-0769C5506DEB}">
      <dsp:nvSpPr>
        <dsp:cNvPr id="0" name=""/>
        <dsp:cNvSpPr/>
      </dsp:nvSpPr>
      <dsp:spPr>
        <a:xfrm>
          <a:off x="3051896" y="2539745"/>
          <a:ext cx="778466" cy="284777"/>
        </a:xfrm>
        <a:prstGeom prst="rect">
          <a:avLst/>
        </a:prstGeom>
        <a:solidFill>
          <a:schemeClr val="accent6">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协议生效奖</a:t>
          </a:r>
        </a:p>
      </dsp:txBody>
      <dsp:txXfrm>
        <a:off x="3051896" y="2539745"/>
        <a:ext cx="778466" cy="284777"/>
      </dsp:txXfrm>
    </dsp:sp>
    <dsp:sp modelId="{5262B55C-3B6C-4818-9F9C-52F9561562A1}">
      <dsp:nvSpPr>
        <dsp:cNvPr id="0" name=""/>
        <dsp:cNvSpPr/>
      </dsp:nvSpPr>
      <dsp:spPr>
        <a:xfrm>
          <a:off x="3051896" y="2944129"/>
          <a:ext cx="778472" cy="284777"/>
        </a:xfrm>
        <a:prstGeom prst="rect">
          <a:avLst/>
        </a:prstGeom>
        <a:solidFill>
          <a:schemeClr val="accent6">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搬迁奖励费</a:t>
          </a:r>
        </a:p>
      </dsp:txBody>
      <dsp:txXfrm>
        <a:off x="3051896" y="2944129"/>
        <a:ext cx="778472" cy="284777"/>
      </dsp:txXfrm>
    </dsp:sp>
    <dsp:sp modelId="{8CCE1DC8-1A78-4AB8-89B2-63ECBBA92F0B}">
      <dsp:nvSpPr>
        <dsp:cNvPr id="0" name=""/>
        <dsp:cNvSpPr/>
      </dsp:nvSpPr>
      <dsp:spPr>
        <a:xfrm>
          <a:off x="3051896" y="3348512"/>
          <a:ext cx="948262" cy="284777"/>
        </a:xfrm>
        <a:prstGeom prst="rect">
          <a:avLst/>
        </a:prstGeom>
        <a:solidFill>
          <a:schemeClr val="accent6">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ar-SA" sz="900" b="1" kern="1200">
              <a:solidFill>
                <a:sysClr val="windowText" lastClr="000000"/>
              </a:solidFill>
            </a:rPr>
            <a:t>建筑面积奖励费</a:t>
          </a:r>
          <a:endParaRPr lang="zh-CN" altLang="en-US" sz="900" b="1" kern="1200">
            <a:solidFill>
              <a:sysClr val="windowText" lastClr="000000"/>
            </a:solidFill>
            <a:latin typeface="黑体" pitchFamily="49" charset="-122"/>
            <a:ea typeface="黑体" pitchFamily="49" charset="-122"/>
          </a:endParaRPr>
        </a:p>
      </dsp:txBody>
      <dsp:txXfrm>
        <a:off x="3051896" y="3348512"/>
        <a:ext cx="948262" cy="284777"/>
      </dsp:txXfrm>
    </dsp:sp>
    <dsp:sp modelId="{EB3E7AFA-8D4C-4047-A632-7815E267F7A8}">
      <dsp:nvSpPr>
        <dsp:cNvPr id="0" name=""/>
        <dsp:cNvSpPr/>
      </dsp:nvSpPr>
      <dsp:spPr>
        <a:xfrm>
          <a:off x="3051896" y="3752896"/>
          <a:ext cx="966493" cy="284777"/>
        </a:xfrm>
        <a:prstGeom prst="rect">
          <a:avLst/>
        </a:prstGeom>
        <a:solidFill>
          <a:schemeClr val="accent6">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无证面积补贴</a:t>
          </a:r>
        </a:p>
      </dsp:txBody>
      <dsp:txXfrm>
        <a:off x="3051896" y="3752896"/>
        <a:ext cx="966493" cy="284777"/>
      </dsp:txXfrm>
    </dsp:sp>
    <dsp:sp modelId="{995A3EC3-7C00-44C0-A22F-688315EA57F5}">
      <dsp:nvSpPr>
        <dsp:cNvPr id="0" name=""/>
        <dsp:cNvSpPr/>
      </dsp:nvSpPr>
      <dsp:spPr>
        <a:xfrm>
          <a:off x="3051896" y="4157279"/>
          <a:ext cx="966488" cy="284777"/>
        </a:xfrm>
        <a:prstGeom prst="rect">
          <a:avLst/>
        </a:prstGeom>
        <a:solidFill>
          <a:schemeClr val="accent6">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临时安置费</a:t>
          </a:r>
        </a:p>
      </dsp:txBody>
      <dsp:txXfrm>
        <a:off x="3051896" y="4157279"/>
        <a:ext cx="966488" cy="284777"/>
      </dsp:txXfrm>
    </dsp:sp>
    <dsp:sp modelId="{3995529F-2867-4EBA-BC21-888FB81C3EEB}">
      <dsp:nvSpPr>
        <dsp:cNvPr id="0" name=""/>
        <dsp:cNvSpPr/>
      </dsp:nvSpPr>
      <dsp:spPr>
        <a:xfrm>
          <a:off x="3051896" y="4561663"/>
          <a:ext cx="969153" cy="284777"/>
        </a:xfrm>
        <a:prstGeom prst="rect">
          <a:avLst/>
        </a:prstGeom>
        <a:solidFill>
          <a:schemeClr val="accent6">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搬家补助费</a:t>
          </a:r>
        </a:p>
      </dsp:txBody>
      <dsp:txXfrm>
        <a:off x="3051896" y="4561663"/>
        <a:ext cx="969153" cy="284777"/>
      </dsp:txXfrm>
    </dsp:sp>
    <dsp:sp modelId="{7BC988D1-7462-419F-B494-2815D750400D}">
      <dsp:nvSpPr>
        <dsp:cNvPr id="0" name=""/>
        <dsp:cNvSpPr/>
      </dsp:nvSpPr>
      <dsp:spPr>
        <a:xfrm>
          <a:off x="3051896" y="4966046"/>
          <a:ext cx="966499" cy="284777"/>
        </a:xfrm>
        <a:prstGeom prst="rect">
          <a:avLst/>
        </a:prstGeom>
        <a:solidFill>
          <a:schemeClr val="accent6">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家用设施移装费</a:t>
          </a:r>
        </a:p>
      </dsp:txBody>
      <dsp:txXfrm>
        <a:off x="3051896" y="4966046"/>
        <a:ext cx="966499" cy="284777"/>
      </dsp:txXfrm>
    </dsp:sp>
    <dsp:sp modelId="{FB10C184-0F92-4EB8-84C5-EFAD3D35DD8A}">
      <dsp:nvSpPr>
        <dsp:cNvPr id="0" name=""/>
        <dsp:cNvSpPr/>
      </dsp:nvSpPr>
      <dsp:spPr>
        <a:xfrm>
          <a:off x="3051896" y="5370430"/>
          <a:ext cx="966493" cy="284777"/>
        </a:xfrm>
        <a:prstGeom prst="rect">
          <a:avLst/>
        </a:prstGeom>
        <a:solidFill>
          <a:schemeClr val="accent6">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自行购房补贴</a:t>
          </a:r>
        </a:p>
      </dsp:txBody>
      <dsp:txXfrm>
        <a:off x="3051896" y="5370430"/>
        <a:ext cx="966493" cy="284777"/>
      </dsp:txXfrm>
    </dsp:sp>
    <dsp:sp modelId="{A4C0DD4B-9BC7-4EAE-9FE8-619B0647DA6A}">
      <dsp:nvSpPr>
        <dsp:cNvPr id="0" name=""/>
        <dsp:cNvSpPr/>
      </dsp:nvSpPr>
      <dsp:spPr>
        <a:xfrm>
          <a:off x="3051896" y="5774813"/>
          <a:ext cx="987385" cy="284777"/>
        </a:xfrm>
        <a:prstGeom prst="rect">
          <a:avLst/>
        </a:prstGeom>
        <a:solidFill>
          <a:schemeClr val="accent6">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超点奖等</a:t>
          </a:r>
        </a:p>
      </dsp:txBody>
      <dsp:txXfrm>
        <a:off x="3051896" y="5774813"/>
        <a:ext cx="987385" cy="284777"/>
      </dsp:txXfrm>
    </dsp:sp>
    <dsp:sp modelId="{A0957E1C-4EE2-4350-9B09-8ABF2F5BBF00}">
      <dsp:nvSpPr>
        <dsp:cNvPr id="0" name=""/>
        <dsp:cNvSpPr/>
      </dsp:nvSpPr>
      <dsp:spPr>
        <a:xfrm>
          <a:off x="4226875" y="517827"/>
          <a:ext cx="569554" cy="284777"/>
        </a:xfrm>
        <a:prstGeom prst="rect">
          <a:avLst/>
        </a:prstGeom>
        <a:solidFill>
          <a:schemeClr val="accent4">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间接成本</a:t>
          </a:r>
        </a:p>
      </dsp:txBody>
      <dsp:txXfrm>
        <a:off x="4226875" y="517827"/>
        <a:ext cx="569554" cy="284777"/>
      </dsp:txXfrm>
    </dsp:sp>
    <dsp:sp modelId="{880160B5-C1FB-4B2E-BA23-72242C0DC62F}">
      <dsp:nvSpPr>
        <dsp:cNvPr id="0" name=""/>
        <dsp:cNvSpPr/>
      </dsp:nvSpPr>
      <dsp:spPr>
        <a:xfrm>
          <a:off x="4504054" y="914590"/>
          <a:ext cx="983620" cy="284777"/>
        </a:xfrm>
        <a:prstGeom prst="rect">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帮困、慰稳经费</a:t>
          </a:r>
        </a:p>
      </dsp:txBody>
      <dsp:txXfrm>
        <a:off x="4504054" y="914590"/>
        <a:ext cx="983620" cy="284777"/>
      </dsp:txXfrm>
    </dsp:sp>
    <dsp:sp modelId="{42100241-C4AD-4000-9995-B8DB494BBFD3}">
      <dsp:nvSpPr>
        <dsp:cNvPr id="0" name=""/>
        <dsp:cNvSpPr/>
      </dsp:nvSpPr>
      <dsp:spPr>
        <a:xfrm>
          <a:off x="4504054" y="1311353"/>
          <a:ext cx="1004511" cy="284777"/>
        </a:xfrm>
        <a:prstGeom prst="rect">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信息管理平台费</a:t>
          </a:r>
        </a:p>
      </dsp:txBody>
      <dsp:txXfrm>
        <a:off x="4504054" y="1311353"/>
        <a:ext cx="1004511" cy="284777"/>
      </dsp:txXfrm>
    </dsp:sp>
    <dsp:sp modelId="{01DEDF69-A651-4F79-956E-CA86BED73694}">
      <dsp:nvSpPr>
        <dsp:cNvPr id="0" name=""/>
        <dsp:cNvSpPr/>
      </dsp:nvSpPr>
      <dsp:spPr>
        <a:xfrm>
          <a:off x="4512182" y="1730978"/>
          <a:ext cx="1009147" cy="284777"/>
        </a:xfrm>
        <a:prstGeom prst="rect">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律师工作经费</a:t>
          </a:r>
        </a:p>
      </dsp:txBody>
      <dsp:txXfrm>
        <a:off x="4512182" y="1730978"/>
        <a:ext cx="1009147" cy="284777"/>
      </dsp:txXfrm>
    </dsp:sp>
    <dsp:sp modelId="{4FD2231E-99A8-4C56-8C41-E89AF042E9EE}">
      <dsp:nvSpPr>
        <dsp:cNvPr id="0" name=""/>
        <dsp:cNvSpPr/>
      </dsp:nvSpPr>
      <dsp:spPr>
        <a:xfrm>
          <a:off x="4512182" y="2127741"/>
          <a:ext cx="1123736" cy="284777"/>
        </a:xfrm>
        <a:prstGeom prst="rect">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征收实施单位劳务费</a:t>
          </a:r>
        </a:p>
      </dsp:txBody>
      <dsp:txXfrm>
        <a:off x="4512182" y="2127741"/>
        <a:ext cx="1123736" cy="284777"/>
      </dsp:txXfrm>
    </dsp:sp>
    <dsp:sp modelId="{B2111112-AEED-47AC-B951-36A99FE98288}">
      <dsp:nvSpPr>
        <dsp:cNvPr id="0" name=""/>
        <dsp:cNvSpPr/>
      </dsp:nvSpPr>
      <dsp:spPr>
        <a:xfrm>
          <a:off x="4512182" y="2524504"/>
          <a:ext cx="1050930" cy="284777"/>
        </a:xfrm>
        <a:prstGeom prst="rect">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房屋拆除费</a:t>
          </a:r>
        </a:p>
      </dsp:txBody>
      <dsp:txXfrm>
        <a:off x="4512182" y="2524504"/>
        <a:ext cx="1050930" cy="284777"/>
      </dsp:txXfrm>
    </dsp:sp>
    <dsp:sp modelId="{06AC28A8-8D9A-4EDA-9411-A4B7128749AE}">
      <dsp:nvSpPr>
        <dsp:cNvPr id="0" name=""/>
        <dsp:cNvSpPr/>
      </dsp:nvSpPr>
      <dsp:spPr>
        <a:xfrm>
          <a:off x="4512182" y="2944129"/>
          <a:ext cx="1071821" cy="284777"/>
        </a:xfrm>
        <a:prstGeom prst="rect">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拆房垃圾清运费</a:t>
          </a:r>
        </a:p>
      </dsp:txBody>
      <dsp:txXfrm>
        <a:off x="4512182" y="2944129"/>
        <a:ext cx="1071821" cy="284777"/>
      </dsp:txXfrm>
    </dsp:sp>
    <dsp:sp modelId="{732630B8-6400-44E5-A917-6750534C3BFF}">
      <dsp:nvSpPr>
        <dsp:cNvPr id="0" name=""/>
        <dsp:cNvSpPr/>
      </dsp:nvSpPr>
      <dsp:spPr>
        <a:xfrm>
          <a:off x="4512182" y="3340891"/>
          <a:ext cx="1071821" cy="284777"/>
        </a:xfrm>
        <a:prstGeom prst="rect">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水电表拆表销户费</a:t>
          </a:r>
        </a:p>
      </dsp:txBody>
      <dsp:txXfrm>
        <a:off x="4512182" y="3340891"/>
        <a:ext cx="1071821" cy="284777"/>
      </dsp:txXfrm>
    </dsp:sp>
    <dsp:sp modelId="{77B0B59F-4D97-4E83-9827-EABE5947D3E4}">
      <dsp:nvSpPr>
        <dsp:cNvPr id="0" name=""/>
        <dsp:cNvSpPr/>
      </dsp:nvSpPr>
      <dsp:spPr>
        <a:xfrm>
          <a:off x="4512182" y="3745275"/>
          <a:ext cx="1501834" cy="284777"/>
        </a:xfrm>
        <a:prstGeom prst="rect">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评估公司预估、评估费</a:t>
          </a:r>
        </a:p>
      </dsp:txBody>
      <dsp:txXfrm>
        <a:off x="4512182" y="3745275"/>
        <a:ext cx="1501834" cy="284777"/>
      </dsp:txXfrm>
    </dsp:sp>
    <dsp:sp modelId="{51F2233A-76FE-4B43-9996-2FBE386097F9}">
      <dsp:nvSpPr>
        <dsp:cNvPr id="0" name=""/>
        <dsp:cNvSpPr/>
      </dsp:nvSpPr>
      <dsp:spPr>
        <a:xfrm>
          <a:off x="4504054" y="4149659"/>
          <a:ext cx="1536925" cy="284777"/>
        </a:xfrm>
        <a:prstGeom prst="rect">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征收单位临时办公场地租借费、办公场地装修费、水电费</a:t>
          </a:r>
        </a:p>
      </dsp:txBody>
      <dsp:txXfrm>
        <a:off x="4504054" y="4149659"/>
        <a:ext cx="1536925" cy="284777"/>
      </dsp:txXfrm>
    </dsp:sp>
    <dsp:sp modelId="{BF870863-0BCA-4198-8F34-7A6AEB2EEC94}">
      <dsp:nvSpPr>
        <dsp:cNvPr id="0" name=""/>
        <dsp:cNvSpPr/>
      </dsp:nvSpPr>
      <dsp:spPr>
        <a:xfrm>
          <a:off x="4511287" y="4569226"/>
          <a:ext cx="1149081" cy="284777"/>
        </a:xfrm>
        <a:prstGeom prst="rect">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两清资料外调费</a:t>
          </a:r>
        </a:p>
      </dsp:txBody>
      <dsp:txXfrm>
        <a:off x="4511287" y="4569226"/>
        <a:ext cx="1149081" cy="284777"/>
      </dsp:txXfrm>
    </dsp:sp>
    <dsp:sp modelId="{0CCA6F18-0B64-465C-A5DF-E842AFEE1BFE}">
      <dsp:nvSpPr>
        <dsp:cNvPr id="0" name=""/>
        <dsp:cNvSpPr/>
      </dsp:nvSpPr>
      <dsp:spPr>
        <a:xfrm>
          <a:off x="4526415" y="4958483"/>
          <a:ext cx="1154520" cy="284777"/>
        </a:xfrm>
        <a:prstGeom prst="rect">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不可预计费</a:t>
          </a:r>
        </a:p>
      </dsp:txBody>
      <dsp:txXfrm>
        <a:off x="4526415" y="4958483"/>
        <a:ext cx="1154520" cy="284777"/>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0C9F058-BA5B-4DCC-8C5C-518A98E3FA0A}">
      <dsp:nvSpPr>
        <dsp:cNvPr id="0" name=""/>
        <dsp:cNvSpPr/>
      </dsp:nvSpPr>
      <dsp:spPr>
        <a:xfrm>
          <a:off x="6100650" y="970679"/>
          <a:ext cx="144323" cy="3774319"/>
        </a:xfrm>
        <a:custGeom>
          <a:avLst/>
          <a:gdLst/>
          <a:ahLst/>
          <a:cxnLst/>
          <a:rect l="0" t="0" r="0" b="0"/>
          <a:pathLst>
            <a:path>
              <a:moveTo>
                <a:pt x="0" y="0"/>
              </a:moveTo>
              <a:lnTo>
                <a:pt x="0" y="3774319"/>
              </a:lnTo>
              <a:lnTo>
                <a:pt x="144323" y="3774319"/>
              </a:lnTo>
            </a:path>
          </a:pathLst>
        </a:custGeom>
        <a:noFill/>
        <a:ln w="12700" cap="flat" cmpd="sng" algn="ctr">
          <a:solidFill>
            <a:schemeClr val="accent5">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8B6F0C39-A3C4-4277-B1AB-A1B02B245F73}">
      <dsp:nvSpPr>
        <dsp:cNvPr id="0" name=""/>
        <dsp:cNvSpPr/>
      </dsp:nvSpPr>
      <dsp:spPr>
        <a:xfrm>
          <a:off x="6100650" y="970679"/>
          <a:ext cx="138777" cy="3266931"/>
        </a:xfrm>
        <a:custGeom>
          <a:avLst/>
          <a:gdLst/>
          <a:ahLst/>
          <a:cxnLst/>
          <a:rect l="0" t="0" r="0" b="0"/>
          <a:pathLst>
            <a:path>
              <a:moveTo>
                <a:pt x="0" y="0"/>
              </a:moveTo>
              <a:lnTo>
                <a:pt x="0" y="3266931"/>
              </a:lnTo>
              <a:lnTo>
                <a:pt x="138777" y="3266931"/>
              </a:lnTo>
            </a:path>
          </a:pathLst>
        </a:custGeom>
        <a:noFill/>
        <a:ln w="12700" cap="flat" cmpd="sng" algn="ctr">
          <a:solidFill>
            <a:schemeClr val="accent5">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2DAEACAC-BCB1-43C6-A0B1-8314F548227C}">
      <dsp:nvSpPr>
        <dsp:cNvPr id="0" name=""/>
        <dsp:cNvSpPr/>
      </dsp:nvSpPr>
      <dsp:spPr>
        <a:xfrm>
          <a:off x="6100650" y="970679"/>
          <a:ext cx="141662" cy="2644750"/>
        </a:xfrm>
        <a:custGeom>
          <a:avLst/>
          <a:gdLst/>
          <a:ahLst/>
          <a:cxnLst/>
          <a:rect l="0" t="0" r="0" b="0"/>
          <a:pathLst>
            <a:path>
              <a:moveTo>
                <a:pt x="0" y="0"/>
              </a:moveTo>
              <a:lnTo>
                <a:pt x="0" y="2644750"/>
              </a:lnTo>
              <a:lnTo>
                <a:pt x="141662" y="2644750"/>
              </a:lnTo>
            </a:path>
          </a:pathLst>
        </a:custGeom>
        <a:noFill/>
        <a:ln w="12700" cap="flat" cmpd="sng" algn="ctr">
          <a:solidFill>
            <a:schemeClr val="accent5">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260F31ED-1041-4F74-8887-3CB72876BA06}">
      <dsp:nvSpPr>
        <dsp:cNvPr id="0" name=""/>
        <dsp:cNvSpPr/>
      </dsp:nvSpPr>
      <dsp:spPr>
        <a:xfrm>
          <a:off x="6100650" y="970679"/>
          <a:ext cx="133167" cy="2058777"/>
        </a:xfrm>
        <a:custGeom>
          <a:avLst/>
          <a:gdLst/>
          <a:ahLst/>
          <a:cxnLst/>
          <a:rect l="0" t="0" r="0" b="0"/>
          <a:pathLst>
            <a:path>
              <a:moveTo>
                <a:pt x="0" y="0"/>
              </a:moveTo>
              <a:lnTo>
                <a:pt x="0" y="2058777"/>
              </a:lnTo>
              <a:lnTo>
                <a:pt x="133167" y="2058777"/>
              </a:lnTo>
            </a:path>
          </a:pathLst>
        </a:custGeom>
        <a:noFill/>
        <a:ln w="12700" cap="flat" cmpd="sng" algn="ctr">
          <a:solidFill>
            <a:schemeClr val="accent5">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83A00660-DD68-4D43-85BC-90D8928D46BD}">
      <dsp:nvSpPr>
        <dsp:cNvPr id="0" name=""/>
        <dsp:cNvSpPr/>
      </dsp:nvSpPr>
      <dsp:spPr>
        <a:xfrm>
          <a:off x="6100650" y="970679"/>
          <a:ext cx="124711" cy="1498230"/>
        </a:xfrm>
        <a:custGeom>
          <a:avLst/>
          <a:gdLst/>
          <a:ahLst/>
          <a:cxnLst/>
          <a:rect l="0" t="0" r="0" b="0"/>
          <a:pathLst>
            <a:path>
              <a:moveTo>
                <a:pt x="0" y="0"/>
              </a:moveTo>
              <a:lnTo>
                <a:pt x="0" y="1498230"/>
              </a:lnTo>
              <a:lnTo>
                <a:pt x="124711" y="1498230"/>
              </a:lnTo>
            </a:path>
          </a:pathLst>
        </a:custGeom>
        <a:noFill/>
        <a:ln w="12700" cap="flat" cmpd="sng" algn="ctr">
          <a:solidFill>
            <a:schemeClr val="accent5">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A110A792-10DC-442B-8C40-4E1E68D60771}">
      <dsp:nvSpPr>
        <dsp:cNvPr id="0" name=""/>
        <dsp:cNvSpPr/>
      </dsp:nvSpPr>
      <dsp:spPr>
        <a:xfrm>
          <a:off x="6100650" y="970679"/>
          <a:ext cx="137551" cy="954634"/>
        </a:xfrm>
        <a:custGeom>
          <a:avLst/>
          <a:gdLst/>
          <a:ahLst/>
          <a:cxnLst/>
          <a:rect l="0" t="0" r="0" b="0"/>
          <a:pathLst>
            <a:path>
              <a:moveTo>
                <a:pt x="0" y="0"/>
              </a:moveTo>
              <a:lnTo>
                <a:pt x="0" y="954634"/>
              </a:lnTo>
              <a:lnTo>
                <a:pt x="137551" y="954634"/>
              </a:lnTo>
            </a:path>
          </a:pathLst>
        </a:custGeom>
        <a:noFill/>
        <a:ln w="12700" cap="flat" cmpd="sng" algn="ctr">
          <a:solidFill>
            <a:schemeClr val="accent5">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CB507AE7-09FD-48A4-992D-296371DEDF72}">
      <dsp:nvSpPr>
        <dsp:cNvPr id="0" name=""/>
        <dsp:cNvSpPr/>
      </dsp:nvSpPr>
      <dsp:spPr>
        <a:xfrm>
          <a:off x="6100650" y="970679"/>
          <a:ext cx="137422" cy="344935"/>
        </a:xfrm>
        <a:custGeom>
          <a:avLst/>
          <a:gdLst/>
          <a:ahLst/>
          <a:cxnLst/>
          <a:rect l="0" t="0" r="0" b="0"/>
          <a:pathLst>
            <a:path>
              <a:moveTo>
                <a:pt x="0" y="0"/>
              </a:moveTo>
              <a:lnTo>
                <a:pt x="0" y="344935"/>
              </a:lnTo>
              <a:lnTo>
                <a:pt x="137422" y="344935"/>
              </a:lnTo>
            </a:path>
          </a:pathLst>
        </a:custGeom>
        <a:noFill/>
        <a:ln w="12700" cap="flat" cmpd="sng" algn="ctr">
          <a:solidFill>
            <a:schemeClr val="accent5">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1FE510F3-1745-4F5D-A473-667059655463}">
      <dsp:nvSpPr>
        <dsp:cNvPr id="0" name=""/>
        <dsp:cNvSpPr/>
      </dsp:nvSpPr>
      <dsp:spPr>
        <a:xfrm>
          <a:off x="4519974" y="401657"/>
          <a:ext cx="1901250" cy="168302"/>
        </a:xfrm>
        <a:custGeom>
          <a:avLst/>
          <a:gdLst/>
          <a:ahLst/>
          <a:cxnLst/>
          <a:rect l="0" t="0" r="0" b="0"/>
          <a:pathLst>
            <a:path>
              <a:moveTo>
                <a:pt x="0" y="0"/>
              </a:moveTo>
              <a:lnTo>
                <a:pt x="0" y="84151"/>
              </a:lnTo>
              <a:lnTo>
                <a:pt x="1901250" y="84151"/>
              </a:lnTo>
              <a:lnTo>
                <a:pt x="1901250" y="168302"/>
              </a:lnTo>
            </a:path>
          </a:pathLst>
        </a:custGeom>
        <a:noFill/>
        <a:ln w="12700" cap="flat" cmpd="sng" algn="ctr">
          <a:solidFill>
            <a:schemeClr val="accent4">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32E76563-D834-4983-8C5F-70E10D7660D7}">
      <dsp:nvSpPr>
        <dsp:cNvPr id="0" name=""/>
        <dsp:cNvSpPr/>
      </dsp:nvSpPr>
      <dsp:spPr>
        <a:xfrm>
          <a:off x="4607816" y="1539701"/>
          <a:ext cx="120215" cy="2644750"/>
        </a:xfrm>
        <a:custGeom>
          <a:avLst/>
          <a:gdLst/>
          <a:ahLst/>
          <a:cxnLst/>
          <a:rect l="0" t="0" r="0" b="0"/>
          <a:pathLst>
            <a:path>
              <a:moveTo>
                <a:pt x="0" y="0"/>
              </a:moveTo>
              <a:lnTo>
                <a:pt x="0" y="2644750"/>
              </a:lnTo>
              <a:lnTo>
                <a:pt x="120215" y="2644750"/>
              </a:lnTo>
            </a:path>
          </a:pathLst>
        </a:custGeom>
        <a:noFill/>
        <a:ln w="12700" cap="flat" cmpd="sng" algn="ctr">
          <a:solidFill>
            <a:schemeClr val="accent6">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8F7A3921-0276-42AB-9043-71EEAA8F29D1}">
      <dsp:nvSpPr>
        <dsp:cNvPr id="0" name=""/>
        <dsp:cNvSpPr/>
      </dsp:nvSpPr>
      <dsp:spPr>
        <a:xfrm>
          <a:off x="4607816" y="1539701"/>
          <a:ext cx="120215" cy="2075728"/>
        </a:xfrm>
        <a:custGeom>
          <a:avLst/>
          <a:gdLst/>
          <a:ahLst/>
          <a:cxnLst/>
          <a:rect l="0" t="0" r="0" b="0"/>
          <a:pathLst>
            <a:path>
              <a:moveTo>
                <a:pt x="0" y="0"/>
              </a:moveTo>
              <a:lnTo>
                <a:pt x="0" y="2075728"/>
              </a:lnTo>
              <a:lnTo>
                <a:pt x="120215" y="2075728"/>
              </a:lnTo>
            </a:path>
          </a:pathLst>
        </a:custGeom>
        <a:noFill/>
        <a:ln w="12700" cap="flat" cmpd="sng" algn="ctr">
          <a:solidFill>
            <a:schemeClr val="accent6">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8A42D3E9-1904-435F-82E5-2AA2BDDB6E77}">
      <dsp:nvSpPr>
        <dsp:cNvPr id="0" name=""/>
        <dsp:cNvSpPr/>
      </dsp:nvSpPr>
      <dsp:spPr>
        <a:xfrm>
          <a:off x="4607816" y="1539701"/>
          <a:ext cx="120215" cy="1506706"/>
        </a:xfrm>
        <a:custGeom>
          <a:avLst/>
          <a:gdLst/>
          <a:ahLst/>
          <a:cxnLst/>
          <a:rect l="0" t="0" r="0" b="0"/>
          <a:pathLst>
            <a:path>
              <a:moveTo>
                <a:pt x="0" y="0"/>
              </a:moveTo>
              <a:lnTo>
                <a:pt x="0" y="1506706"/>
              </a:lnTo>
              <a:lnTo>
                <a:pt x="120215" y="1506706"/>
              </a:lnTo>
            </a:path>
          </a:pathLst>
        </a:custGeom>
        <a:noFill/>
        <a:ln w="12700" cap="flat" cmpd="sng" algn="ctr">
          <a:solidFill>
            <a:schemeClr val="accent6">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B8A5EE99-D98D-41F2-8A71-03CA5609C2A2}">
      <dsp:nvSpPr>
        <dsp:cNvPr id="0" name=""/>
        <dsp:cNvSpPr/>
      </dsp:nvSpPr>
      <dsp:spPr>
        <a:xfrm>
          <a:off x="4607816" y="1539701"/>
          <a:ext cx="120215" cy="937684"/>
        </a:xfrm>
        <a:custGeom>
          <a:avLst/>
          <a:gdLst/>
          <a:ahLst/>
          <a:cxnLst/>
          <a:rect l="0" t="0" r="0" b="0"/>
          <a:pathLst>
            <a:path>
              <a:moveTo>
                <a:pt x="0" y="0"/>
              </a:moveTo>
              <a:lnTo>
                <a:pt x="0" y="937684"/>
              </a:lnTo>
              <a:lnTo>
                <a:pt x="120215" y="937684"/>
              </a:lnTo>
            </a:path>
          </a:pathLst>
        </a:custGeom>
        <a:noFill/>
        <a:ln w="12700" cap="flat" cmpd="sng" algn="ctr">
          <a:solidFill>
            <a:schemeClr val="accent6">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97AD2B44-B52F-4042-B84B-4C7DDE8E1EB5}">
      <dsp:nvSpPr>
        <dsp:cNvPr id="0" name=""/>
        <dsp:cNvSpPr/>
      </dsp:nvSpPr>
      <dsp:spPr>
        <a:xfrm>
          <a:off x="4607816" y="1539701"/>
          <a:ext cx="120215" cy="368662"/>
        </a:xfrm>
        <a:custGeom>
          <a:avLst/>
          <a:gdLst/>
          <a:ahLst/>
          <a:cxnLst/>
          <a:rect l="0" t="0" r="0" b="0"/>
          <a:pathLst>
            <a:path>
              <a:moveTo>
                <a:pt x="0" y="0"/>
              </a:moveTo>
              <a:lnTo>
                <a:pt x="0" y="368662"/>
              </a:lnTo>
              <a:lnTo>
                <a:pt x="120215" y="368662"/>
              </a:lnTo>
            </a:path>
          </a:pathLst>
        </a:custGeom>
        <a:noFill/>
        <a:ln w="12700" cap="flat" cmpd="sng" algn="ctr">
          <a:solidFill>
            <a:schemeClr val="accent6">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0044CAE2-26D3-4E9A-96D7-674D5FCA036E}">
      <dsp:nvSpPr>
        <dsp:cNvPr id="0" name=""/>
        <dsp:cNvSpPr/>
      </dsp:nvSpPr>
      <dsp:spPr>
        <a:xfrm>
          <a:off x="2940405" y="970679"/>
          <a:ext cx="1987986" cy="168302"/>
        </a:xfrm>
        <a:custGeom>
          <a:avLst/>
          <a:gdLst/>
          <a:ahLst/>
          <a:cxnLst/>
          <a:rect l="0" t="0" r="0" b="0"/>
          <a:pathLst>
            <a:path>
              <a:moveTo>
                <a:pt x="0" y="0"/>
              </a:moveTo>
              <a:lnTo>
                <a:pt x="0" y="84151"/>
              </a:lnTo>
              <a:lnTo>
                <a:pt x="1987986" y="84151"/>
              </a:lnTo>
              <a:lnTo>
                <a:pt x="1987986" y="168302"/>
              </a:lnTo>
            </a:path>
          </a:pathLst>
        </a:custGeom>
        <a:noFill/>
        <a:ln w="12700" cap="flat" cmpd="sng" algn="ctr">
          <a:solidFill>
            <a:schemeClr val="accent5">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10B72CDD-B65B-4067-8DEC-77B6BEC99DBF}">
      <dsp:nvSpPr>
        <dsp:cNvPr id="0" name=""/>
        <dsp:cNvSpPr/>
      </dsp:nvSpPr>
      <dsp:spPr>
        <a:xfrm>
          <a:off x="2940405" y="970679"/>
          <a:ext cx="947902" cy="168302"/>
        </a:xfrm>
        <a:custGeom>
          <a:avLst/>
          <a:gdLst/>
          <a:ahLst/>
          <a:cxnLst/>
          <a:rect l="0" t="0" r="0" b="0"/>
          <a:pathLst>
            <a:path>
              <a:moveTo>
                <a:pt x="0" y="0"/>
              </a:moveTo>
              <a:lnTo>
                <a:pt x="0" y="84151"/>
              </a:lnTo>
              <a:lnTo>
                <a:pt x="947902" y="84151"/>
              </a:lnTo>
              <a:lnTo>
                <a:pt x="947902" y="168302"/>
              </a:lnTo>
            </a:path>
          </a:pathLst>
        </a:custGeom>
        <a:noFill/>
        <a:ln w="12700" cap="flat" cmpd="sng" algn="ctr">
          <a:solidFill>
            <a:schemeClr val="accent5">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9C079B0E-1E7F-472B-A90A-CED1E5D2B410}">
      <dsp:nvSpPr>
        <dsp:cNvPr id="0" name=""/>
        <dsp:cNvSpPr/>
      </dsp:nvSpPr>
      <dsp:spPr>
        <a:xfrm>
          <a:off x="2848224" y="970679"/>
          <a:ext cx="92181" cy="168302"/>
        </a:xfrm>
        <a:custGeom>
          <a:avLst/>
          <a:gdLst/>
          <a:ahLst/>
          <a:cxnLst/>
          <a:rect l="0" t="0" r="0" b="0"/>
          <a:pathLst>
            <a:path>
              <a:moveTo>
                <a:pt x="92181" y="0"/>
              </a:moveTo>
              <a:lnTo>
                <a:pt x="92181" y="84151"/>
              </a:lnTo>
              <a:lnTo>
                <a:pt x="0" y="84151"/>
              </a:lnTo>
              <a:lnTo>
                <a:pt x="0" y="168302"/>
              </a:lnTo>
            </a:path>
          </a:pathLst>
        </a:custGeom>
        <a:noFill/>
        <a:ln w="12700" cap="flat" cmpd="sng" algn="ctr">
          <a:solidFill>
            <a:schemeClr val="accent5">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FF05537E-DA9F-466A-8EF6-8B2DCEE04602}">
      <dsp:nvSpPr>
        <dsp:cNvPr id="0" name=""/>
        <dsp:cNvSpPr/>
      </dsp:nvSpPr>
      <dsp:spPr>
        <a:xfrm>
          <a:off x="1878482" y="970679"/>
          <a:ext cx="1061923" cy="168302"/>
        </a:xfrm>
        <a:custGeom>
          <a:avLst/>
          <a:gdLst/>
          <a:ahLst/>
          <a:cxnLst/>
          <a:rect l="0" t="0" r="0" b="0"/>
          <a:pathLst>
            <a:path>
              <a:moveTo>
                <a:pt x="1061923" y="0"/>
              </a:moveTo>
              <a:lnTo>
                <a:pt x="1061923" y="84151"/>
              </a:lnTo>
              <a:lnTo>
                <a:pt x="0" y="84151"/>
              </a:lnTo>
              <a:lnTo>
                <a:pt x="0" y="168302"/>
              </a:lnTo>
            </a:path>
          </a:pathLst>
        </a:custGeom>
        <a:noFill/>
        <a:ln w="12700" cap="flat" cmpd="sng" algn="ctr">
          <a:solidFill>
            <a:schemeClr val="accent5">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9980D3E0-061B-4C25-B080-9C6DC9E0EC64}">
      <dsp:nvSpPr>
        <dsp:cNvPr id="0" name=""/>
        <dsp:cNvSpPr/>
      </dsp:nvSpPr>
      <dsp:spPr>
        <a:xfrm>
          <a:off x="930579" y="970679"/>
          <a:ext cx="2009825" cy="168302"/>
        </a:xfrm>
        <a:custGeom>
          <a:avLst/>
          <a:gdLst/>
          <a:ahLst/>
          <a:cxnLst/>
          <a:rect l="0" t="0" r="0" b="0"/>
          <a:pathLst>
            <a:path>
              <a:moveTo>
                <a:pt x="2009825" y="0"/>
              </a:moveTo>
              <a:lnTo>
                <a:pt x="2009825" y="84151"/>
              </a:lnTo>
              <a:lnTo>
                <a:pt x="0" y="84151"/>
              </a:lnTo>
              <a:lnTo>
                <a:pt x="0" y="168302"/>
              </a:lnTo>
            </a:path>
          </a:pathLst>
        </a:custGeom>
        <a:noFill/>
        <a:ln w="12700" cap="flat" cmpd="sng" algn="ctr">
          <a:solidFill>
            <a:schemeClr val="accent5">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3F909DA1-04EB-4B47-A607-89D11EA2676E}">
      <dsp:nvSpPr>
        <dsp:cNvPr id="0" name=""/>
        <dsp:cNvSpPr/>
      </dsp:nvSpPr>
      <dsp:spPr>
        <a:xfrm>
          <a:off x="2940405" y="401657"/>
          <a:ext cx="1579569" cy="168302"/>
        </a:xfrm>
        <a:custGeom>
          <a:avLst/>
          <a:gdLst/>
          <a:ahLst/>
          <a:cxnLst/>
          <a:rect l="0" t="0" r="0" b="0"/>
          <a:pathLst>
            <a:path>
              <a:moveTo>
                <a:pt x="1579569" y="0"/>
              </a:moveTo>
              <a:lnTo>
                <a:pt x="1579569" y="84151"/>
              </a:lnTo>
              <a:lnTo>
                <a:pt x="0" y="84151"/>
              </a:lnTo>
              <a:lnTo>
                <a:pt x="0" y="168302"/>
              </a:lnTo>
            </a:path>
          </a:pathLst>
        </a:custGeom>
        <a:noFill/>
        <a:ln w="12700" cap="flat" cmpd="sng" algn="ctr">
          <a:solidFill>
            <a:schemeClr val="accent4">
              <a:hueOff val="0"/>
              <a:satOff val="0"/>
              <a:lumOff val="0"/>
              <a:alphaOff val="0"/>
            </a:schemeClr>
          </a:solidFill>
          <a:prstDash val="solid"/>
          <a:miter lim="800000"/>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CFCB0C7E-AC89-413B-B5A4-A4BCB53EF81A}">
      <dsp:nvSpPr>
        <dsp:cNvPr id="0" name=""/>
        <dsp:cNvSpPr/>
      </dsp:nvSpPr>
      <dsp:spPr>
        <a:xfrm>
          <a:off x="3659954" y="938"/>
          <a:ext cx="1720041" cy="400719"/>
        </a:xfrm>
        <a:prstGeom prst="rect">
          <a:avLst/>
        </a:prstGeom>
        <a:solidFill>
          <a:schemeClr val="accent2">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66725">
            <a:lnSpc>
              <a:spcPct val="90000"/>
            </a:lnSpc>
            <a:spcBef>
              <a:spcPct val="0"/>
            </a:spcBef>
            <a:spcAft>
              <a:spcPct val="35000"/>
            </a:spcAft>
            <a:buNone/>
          </a:pPr>
          <a:r>
            <a:rPr lang="zh-CN" altLang="en-US" sz="1050" b="0" kern="1200">
              <a:solidFill>
                <a:sysClr val="windowText" lastClr="000000"/>
              </a:solidFill>
              <a:latin typeface="华文琥珀" pitchFamily="2" charset="-122"/>
              <a:ea typeface="华文琥珀" pitchFamily="2" charset="-122"/>
            </a:rPr>
            <a:t>非居住房地产征收补偿</a:t>
          </a:r>
        </a:p>
      </dsp:txBody>
      <dsp:txXfrm>
        <a:off x="3659954" y="938"/>
        <a:ext cx="1720041" cy="400719"/>
      </dsp:txXfrm>
    </dsp:sp>
    <dsp:sp modelId="{4C19D9B7-4F5F-4083-A010-4D687E47CCA8}">
      <dsp:nvSpPr>
        <dsp:cNvPr id="0" name=""/>
        <dsp:cNvSpPr/>
      </dsp:nvSpPr>
      <dsp:spPr>
        <a:xfrm>
          <a:off x="2539686" y="569960"/>
          <a:ext cx="801439" cy="400719"/>
        </a:xfrm>
        <a:prstGeom prst="rect">
          <a:avLst/>
        </a:prstGeom>
        <a:solidFill>
          <a:schemeClr val="accent4">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直接成本</a:t>
          </a:r>
        </a:p>
      </dsp:txBody>
      <dsp:txXfrm>
        <a:off x="2539686" y="569960"/>
        <a:ext cx="801439" cy="400719"/>
      </dsp:txXfrm>
    </dsp:sp>
    <dsp:sp modelId="{CFD977DB-FD35-4824-AAE1-F408A8A958A4}">
      <dsp:nvSpPr>
        <dsp:cNvPr id="0" name=""/>
        <dsp:cNvSpPr/>
      </dsp:nvSpPr>
      <dsp:spPr>
        <a:xfrm>
          <a:off x="551699" y="1138982"/>
          <a:ext cx="757761" cy="400719"/>
        </a:xfrm>
        <a:prstGeom prst="rect">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非居住房地产市场价格</a:t>
          </a:r>
        </a:p>
      </dsp:txBody>
      <dsp:txXfrm>
        <a:off x="551699" y="1138982"/>
        <a:ext cx="757761" cy="400719"/>
      </dsp:txXfrm>
    </dsp:sp>
    <dsp:sp modelId="{CF1C50D4-32CE-400D-A16F-A3FBFF0A82EB}">
      <dsp:nvSpPr>
        <dsp:cNvPr id="0" name=""/>
        <dsp:cNvSpPr/>
      </dsp:nvSpPr>
      <dsp:spPr>
        <a:xfrm>
          <a:off x="1477762" y="1138982"/>
          <a:ext cx="801439" cy="400719"/>
        </a:xfrm>
        <a:prstGeom prst="rect">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室内装修费</a:t>
          </a:r>
        </a:p>
      </dsp:txBody>
      <dsp:txXfrm>
        <a:off x="1477762" y="1138982"/>
        <a:ext cx="801439" cy="400719"/>
      </dsp:txXfrm>
    </dsp:sp>
    <dsp:sp modelId="{E4DED5D0-E7B2-4C2D-993B-3A30FD2EE998}">
      <dsp:nvSpPr>
        <dsp:cNvPr id="0" name=""/>
        <dsp:cNvSpPr/>
      </dsp:nvSpPr>
      <dsp:spPr>
        <a:xfrm>
          <a:off x="2447504" y="1138982"/>
          <a:ext cx="801439" cy="400719"/>
        </a:xfrm>
        <a:prstGeom prst="rect">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停产停业</a:t>
          </a:r>
          <a:endParaRPr lang="en-US" altLang="zh-CN" sz="900" b="1" kern="1200">
            <a:solidFill>
              <a:sysClr val="windowText" lastClr="000000"/>
            </a:solidFill>
            <a:latin typeface="黑体" pitchFamily="49" charset="-122"/>
            <a:ea typeface="黑体" pitchFamily="49" charset="-122"/>
          </a:endParaRPr>
        </a:p>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损失费</a:t>
          </a:r>
        </a:p>
      </dsp:txBody>
      <dsp:txXfrm>
        <a:off x="2447504" y="1138982"/>
        <a:ext cx="801439" cy="400719"/>
      </dsp:txXfrm>
    </dsp:sp>
    <dsp:sp modelId="{3B1440BA-A4A9-4B76-8A97-07723EAEEA0D}">
      <dsp:nvSpPr>
        <dsp:cNvPr id="0" name=""/>
        <dsp:cNvSpPr/>
      </dsp:nvSpPr>
      <dsp:spPr>
        <a:xfrm>
          <a:off x="3417246" y="1138982"/>
          <a:ext cx="942124" cy="400719"/>
        </a:xfrm>
        <a:prstGeom prst="rect">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机器设备、物资等搬迁和安装费</a:t>
          </a:r>
        </a:p>
      </dsp:txBody>
      <dsp:txXfrm>
        <a:off x="3417246" y="1138982"/>
        <a:ext cx="942124" cy="400719"/>
      </dsp:txXfrm>
    </dsp:sp>
    <dsp:sp modelId="{11C140F7-EBB7-41FC-B15C-61E4E44FBEC8}">
      <dsp:nvSpPr>
        <dsp:cNvPr id="0" name=""/>
        <dsp:cNvSpPr/>
      </dsp:nvSpPr>
      <dsp:spPr>
        <a:xfrm>
          <a:off x="4527672" y="1138982"/>
          <a:ext cx="801439" cy="400719"/>
        </a:xfrm>
        <a:prstGeom prst="rect">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各项奖励</a:t>
          </a:r>
          <a:endParaRPr lang="en-US" altLang="zh-CN" sz="900" b="1" kern="1200">
            <a:solidFill>
              <a:sysClr val="windowText" lastClr="000000"/>
            </a:solidFill>
            <a:latin typeface="黑体" pitchFamily="49" charset="-122"/>
            <a:ea typeface="黑体" pitchFamily="49" charset="-122"/>
          </a:endParaRPr>
        </a:p>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补助费</a:t>
          </a:r>
        </a:p>
      </dsp:txBody>
      <dsp:txXfrm>
        <a:off x="4527672" y="1138982"/>
        <a:ext cx="801439" cy="400719"/>
      </dsp:txXfrm>
    </dsp:sp>
    <dsp:sp modelId="{15882BD5-80D6-410F-87BE-067DC7FD7756}">
      <dsp:nvSpPr>
        <dsp:cNvPr id="0" name=""/>
        <dsp:cNvSpPr/>
      </dsp:nvSpPr>
      <dsp:spPr>
        <a:xfrm>
          <a:off x="4728032" y="1708004"/>
          <a:ext cx="801439" cy="400719"/>
        </a:xfrm>
        <a:prstGeom prst="rect">
          <a:avLst/>
        </a:prstGeom>
        <a:solidFill>
          <a:schemeClr val="accent6">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自行购房补贴</a:t>
          </a:r>
        </a:p>
      </dsp:txBody>
      <dsp:txXfrm>
        <a:off x="4728032" y="1708004"/>
        <a:ext cx="801439" cy="400719"/>
      </dsp:txXfrm>
    </dsp:sp>
    <dsp:sp modelId="{2ED9F6BF-7A85-4708-8759-80D81156534E}">
      <dsp:nvSpPr>
        <dsp:cNvPr id="0" name=""/>
        <dsp:cNvSpPr/>
      </dsp:nvSpPr>
      <dsp:spPr>
        <a:xfrm>
          <a:off x="4728032" y="2277026"/>
          <a:ext cx="801439" cy="400719"/>
        </a:xfrm>
        <a:prstGeom prst="rect">
          <a:avLst/>
        </a:prstGeom>
        <a:solidFill>
          <a:schemeClr val="accent6">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营业执照补贴</a:t>
          </a:r>
        </a:p>
      </dsp:txBody>
      <dsp:txXfrm>
        <a:off x="4728032" y="2277026"/>
        <a:ext cx="801439" cy="400719"/>
      </dsp:txXfrm>
    </dsp:sp>
    <dsp:sp modelId="{FB51CA20-40A2-403D-8A60-7F11A3D7727E}">
      <dsp:nvSpPr>
        <dsp:cNvPr id="0" name=""/>
        <dsp:cNvSpPr/>
      </dsp:nvSpPr>
      <dsp:spPr>
        <a:xfrm>
          <a:off x="4728032" y="2846048"/>
          <a:ext cx="805494" cy="400719"/>
        </a:xfrm>
        <a:prstGeom prst="rect">
          <a:avLst/>
        </a:prstGeom>
        <a:solidFill>
          <a:schemeClr val="accent6">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搬场补贴</a:t>
          </a:r>
        </a:p>
      </dsp:txBody>
      <dsp:txXfrm>
        <a:off x="4728032" y="2846048"/>
        <a:ext cx="805494" cy="400719"/>
      </dsp:txXfrm>
    </dsp:sp>
    <dsp:sp modelId="{9D7FEF5C-C95B-45CF-9683-5F29E7206833}">
      <dsp:nvSpPr>
        <dsp:cNvPr id="0" name=""/>
        <dsp:cNvSpPr/>
      </dsp:nvSpPr>
      <dsp:spPr>
        <a:xfrm>
          <a:off x="4728032" y="3415070"/>
          <a:ext cx="869289" cy="400719"/>
        </a:xfrm>
        <a:prstGeom prst="rect">
          <a:avLst/>
        </a:prstGeom>
        <a:solidFill>
          <a:schemeClr val="accent6">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搬迁奖励费</a:t>
          </a:r>
        </a:p>
      </dsp:txBody>
      <dsp:txXfrm>
        <a:off x="4728032" y="3415070"/>
        <a:ext cx="869289" cy="400719"/>
      </dsp:txXfrm>
    </dsp:sp>
    <dsp:sp modelId="{09751DB9-2947-4D87-B6FD-44E3BBDAFAC5}">
      <dsp:nvSpPr>
        <dsp:cNvPr id="0" name=""/>
        <dsp:cNvSpPr/>
      </dsp:nvSpPr>
      <dsp:spPr>
        <a:xfrm>
          <a:off x="4728032" y="3984092"/>
          <a:ext cx="1002849" cy="400719"/>
        </a:xfrm>
        <a:prstGeom prst="rect">
          <a:avLst/>
        </a:prstGeom>
        <a:solidFill>
          <a:schemeClr val="accent6">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未见证房屋补贴</a:t>
          </a:r>
        </a:p>
      </dsp:txBody>
      <dsp:txXfrm>
        <a:off x="4728032" y="3984092"/>
        <a:ext cx="1002849" cy="400719"/>
      </dsp:txXfrm>
    </dsp:sp>
    <dsp:sp modelId="{A0957E1C-4EE2-4350-9B09-8ABF2F5BBF00}">
      <dsp:nvSpPr>
        <dsp:cNvPr id="0" name=""/>
        <dsp:cNvSpPr/>
      </dsp:nvSpPr>
      <dsp:spPr>
        <a:xfrm>
          <a:off x="6020506" y="569960"/>
          <a:ext cx="801439" cy="400719"/>
        </a:xfrm>
        <a:prstGeom prst="rect">
          <a:avLst/>
        </a:prstGeom>
        <a:solidFill>
          <a:schemeClr val="accent4">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间接成本</a:t>
          </a:r>
        </a:p>
      </dsp:txBody>
      <dsp:txXfrm>
        <a:off x="6020506" y="569960"/>
        <a:ext cx="801439" cy="400719"/>
      </dsp:txXfrm>
    </dsp:sp>
    <dsp:sp modelId="{A15EA1FD-942C-4D0F-ABFC-64B703E92E44}">
      <dsp:nvSpPr>
        <dsp:cNvPr id="0" name=""/>
        <dsp:cNvSpPr/>
      </dsp:nvSpPr>
      <dsp:spPr>
        <a:xfrm>
          <a:off x="6238072" y="1115255"/>
          <a:ext cx="1008988" cy="400719"/>
        </a:xfrm>
        <a:prstGeom prst="rect">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房屋拆除费</a:t>
          </a:r>
        </a:p>
      </dsp:txBody>
      <dsp:txXfrm>
        <a:off x="6238072" y="1115255"/>
        <a:ext cx="1008988" cy="400719"/>
      </dsp:txXfrm>
    </dsp:sp>
    <dsp:sp modelId="{D1552577-EC89-466D-A475-6A940607D4AC}">
      <dsp:nvSpPr>
        <dsp:cNvPr id="0" name=""/>
        <dsp:cNvSpPr/>
      </dsp:nvSpPr>
      <dsp:spPr>
        <a:xfrm>
          <a:off x="6238201" y="1724954"/>
          <a:ext cx="903687" cy="400719"/>
        </a:xfrm>
        <a:prstGeom prst="rect">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拆房垃圾清运费</a:t>
          </a:r>
        </a:p>
      </dsp:txBody>
      <dsp:txXfrm>
        <a:off x="6238201" y="1724954"/>
        <a:ext cx="903687" cy="400719"/>
      </dsp:txXfrm>
    </dsp:sp>
    <dsp:sp modelId="{68E98AC7-AA31-4FE9-B1FB-B1115BEA546D}">
      <dsp:nvSpPr>
        <dsp:cNvPr id="0" name=""/>
        <dsp:cNvSpPr/>
      </dsp:nvSpPr>
      <dsp:spPr>
        <a:xfrm>
          <a:off x="6225362" y="2268550"/>
          <a:ext cx="949665" cy="400719"/>
        </a:xfrm>
        <a:prstGeom prst="rect">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公共设施改接费</a:t>
          </a:r>
        </a:p>
      </dsp:txBody>
      <dsp:txXfrm>
        <a:off x="6225362" y="2268550"/>
        <a:ext cx="949665" cy="400719"/>
      </dsp:txXfrm>
    </dsp:sp>
    <dsp:sp modelId="{DC440944-86D0-406F-9536-BA17D89B9258}">
      <dsp:nvSpPr>
        <dsp:cNvPr id="0" name=""/>
        <dsp:cNvSpPr/>
      </dsp:nvSpPr>
      <dsp:spPr>
        <a:xfrm>
          <a:off x="6233817" y="2829097"/>
          <a:ext cx="1183293" cy="400719"/>
        </a:xfrm>
        <a:prstGeom prst="rect">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评估公司预估、评估费</a:t>
          </a:r>
        </a:p>
      </dsp:txBody>
      <dsp:txXfrm>
        <a:off x="6233817" y="2829097"/>
        <a:ext cx="1183293" cy="400719"/>
      </dsp:txXfrm>
    </dsp:sp>
    <dsp:sp modelId="{E70EDAD8-26AA-4511-B270-69B5DC2CD51A}">
      <dsp:nvSpPr>
        <dsp:cNvPr id="0" name=""/>
        <dsp:cNvSpPr/>
      </dsp:nvSpPr>
      <dsp:spPr>
        <a:xfrm>
          <a:off x="6242312" y="3415070"/>
          <a:ext cx="961791" cy="400719"/>
        </a:xfrm>
        <a:prstGeom prst="rect">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两清资料外调费</a:t>
          </a:r>
        </a:p>
      </dsp:txBody>
      <dsp:txXfrm>
        <a:off x="6242312" y="3415070"/>
        <a:ext cx="961791" cy="400719"/>
      </dsp:txXfrm>
    </dsp:sp>
    <dsp:sp modelId="{2A390F67-EE2A-42C6-8264-8C0823C6CC7A}">
      <dsp:nvSpPr>
        <dsp:cNvPr id="0" name=""/>
        <dsp:cNvSpPr/>
      </dsp:nvSpPr>
      <dsp:spPr>
        <a:xfrm>
          <a:off x="6239427" y="4037251"/>
          <a:ext cx="801439" cy="400719"/>
        </a:xfrm>
        <a:prstGeom prst="rect">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管线割接费</a:t>
          </a:r>
        </a:p>
      </dsp:txBody>
      <dsp:txXfrm>
        <a:off x="6239427" y="4037251"/>
        <a:ext cx="801439" cy="400719"/>
      </dsp:txXfrm>
    </dsp:sp>
    <dsp:sp modelId="{08E8DC12-24BC-4A6E-87DC-494B97FF5389}">
      <dsp:nvSpPr>
        <dsp:cNvPr id="0" name=""/>
        <dsp:cNvSpPr/>
      </dsp:nvSpPr>
      <dsp:spPr>
        <a:xfrm>
          <a:off x="6244973" y="4544639"/>
          <a:ext cx="801439" cy="400719"/>
        </a:xfrm>
        <a:prstGeom prst="rect">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zh-CN" altLang="en-US" sz="900" b="1" kern="1200">
              <a:solidFill>
                <a:sysClr val="windowText" lastClr="000000"/>
              </a:solidFill>
              <a:latin typeface="黑体" pitchFamily="49" charset="-122"/>
              <a:ea typeface="黑体" pitchFamily="49" charset="-122"/>
            </a:rPr>
            <a:t>不可预计费</a:t>
          </a:r>
        </a:p>
      </dsp:txBody>
      <dsp:txXfrm>
        <a:off x="6244973" y="4544639"/>
        <a:ext cx="801439" cy="400719"/>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14C73CF-75BA-4815-85F3-F112A8817E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518</TotalTime>
  <Pages>20</Pages>
  <Words>1531</Words>
  <Characters>8733</Characters>
  <Application>Microsoft Office Word</Application>
  <DocSecurity>0</DocSecurity>
  <Lines>72</Lines>
  <Paragraphs>20</Paragraphs>
  <ScaleCrop>false</ScaleCrop>
  <Company/>
  <LinksUpToDate>false</LinksUpToDate>
  <CharactersWithSpaces>10244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doudou guan</dc:creator>
  <cp:keywords/>
  <dc:description/>
  <cp:lastModifiedBy>linling Gong</cp:lastModifiedBy>
  <cp:revision>65</cp:revision>
  <dcterms:created xsi:type="dcterms:W3CDTF">2017-06-12T12:45:00Z</dcterms:created>
  <dcterms:modified xsi:type="dcterms:W3CDTF">2017-10-24T04:32:00Z</dcterms:modified>
</cp:coreProperties>
</file>